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市住宅小区物业服务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  <w:t>企业考核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办法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为进一步规范我市物业服务企业服务行为，提升物业服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务水平，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建立住宅小区物业服务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考核评价机制，推动全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物业服务行业健康、有序发展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，根据《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中华人民共和国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民法典》《物业管理条例》（国务院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379号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）《山东省物业管理条例》《烟台市物业管理办法》《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烟台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住宅物业服务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等级标准和评分标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》等法律法规，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结合我市实际，制定本办法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考核对象为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专业化物业服务的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物业服务企业考核实行住建部门、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共同参与的物业服务企业“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位一体”考核机制，评定结果与企业诚信、准入退出、评先选优挂钩。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考核主要从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等级、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日常管理、投诉处理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重大工作落实、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红心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物业开展情况等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方面进行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对于考核中发现的问题，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及时下达整改通知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，督促相关物业服务企业限期整改。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成绩实行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百分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物业企业的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最终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成绩为所有服务项目的平均分，服务项目的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成绩为住建部门、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评价结果按百分制折算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之和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部门占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业主占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比3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0%)。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考核成绩由高到低分优秀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、一般、较差三个等级，前10名和后10名分别评定为优秀和较差。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市住建局负责指导全市住宅小区物业服务质量评价工作，负责结果汇总、公示工作；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街道办事处负责指导社区完成辖区内物业服务项目服务质量评价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和组织业主评价工作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，无社区的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镇自行完成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辖区内物业服务项目服务质量评价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和组织业主评价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第七条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考核按照下列步骤进行：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(一)每年10月份开始启动考核评价工作，镇街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成立物业服务质量考核指导组，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指导社区在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每个住宅小区各成立一个评价小组，由5-7人组成，成员一般由社区“两委”、小区(网格)党支部和业主代表组成，可邀请人大代表、政协委员参与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并将考核指导组和评价小组人员名单报市住建局。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（二）每年11月底前，住建部门按照考核评价表(附表1)对物业服务项目进行评价；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指导社区评价小组按照考核评价表(附表2),对辖区内物业服务项目进行评价，并组织业主开展评价工作，业主评价可通过线上与线下相结合的方式进行,每个小区参与评价的业主户数按照300户以下不低于40%，301-500户不低于30%，500户以上不低于20%执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组织社区将辖区内物业服务项目和业主评价情况(附表2、3)汇总后，填写考核评价汇总表（附表4），并将附表4报市住建局。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（三）市住建局汇总考核评价结果，12月底前完成综合排名并进行公示。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有下列情形之一的，直接确定为较差企业：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16" w:firstLineChars="200"/>
        <w:textAlignment w:val="baseline"/>
        <w:rPr>
          <w:rFonts w:hint="eastAsia"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  <w:t>1.</w:t>
      </w:r>
      <w:r>
        <w:rPr>
          <w:rFonts w:ascii="仿宋_GB2312" w:hAnsi="Arial" w:eastAsia="仿宋_GB2312" w:cs="仿宋_GB2312"/>
          <w:snapToGrid w:val="0"/>
          <w:color w:val="auto"/>
          <w:spacing w:val="-6"/>
          <w:kern w:val="2"/>
          <w:sz w:val="32"/>
          <w:szCs w:val="32"/>
          <w:highlight w:val="none"/>
          <w:shd w:val="clear" w:fill="FFFFFF"/>
          <w:lang w:val="en-US" w:eastAsia="zh-CN" w:bidi="ar"/>
        </w:rPr>
        <w:t>物业服务过程中发生重大责任安全事故，造成严重后果的；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 xml:space="preserve">2.因物业服务企业管理服务不到位，引发重大群体性或越级上访事件，影响社会稳定，造成恶劣社会影响的； 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3.</w:t>
      </w:r>
      <w:r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因物业服务企业原因，对业主合法、合理、合规投诉不解决被新闻媒体负面报道，情况属实</w:t>
      </w: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，</w:t>
      </w:r>
      <w:r>
        <w:rPr>
          <w:rFonts w:ascii="仿宋_GB2312" w:hAnsi="Arial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造成恶劣社会影响的；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4.物业服务企业擅自在小区内搭建违章建筑、改变公用设施用途和地点，利用物业公用部位、公用设施设备进行经营，损害业主共同利益的；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5.物业企业拒不到主管部门进行备案登记或拒不纳入烟台市信用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系统的；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6.物业服务合同终止，物业企业不移交物业服务用房、相关设施、物业服务所必需的相关材料等；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7.其他应将物业服务企业确定为较差的事项。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第九条</w:t>
      </w: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 xml:space="preserve">  考评结果统计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物业服务项目年度考评得分＝住建部门考评得分+镇街考评得分+业主考评得分。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hint="default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snapToGrid w:val="0"/>
          <w:color w:val="auto"/>
          <w:kern w:val="2"/>
          <w:sz w:val="32"/>
          <w:szCs w:val="32"/>
          <w:highlight w:val="none"/>
          <w:shd w:val="clear" w:fill="FFFFFF"/>
          <w:lang w:val="en-US" w:eastAsia="zh-CN" w:bidi="ar"/>
        </w:rPr>
        <w:t>在同一镇街承管一个项目的企业，企业考评得分为承管项目得分；在同一镇街承管多个项目的企业，企业得分为承管项目得分的平均分；在不同镇街承管项目的企业，取各镇街考评得分的平均分。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根据综合评价结果，设立“红黑榜”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自发布之日起一年内有效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排名前十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优秀企业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本年度“红榜”物业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授予本年度莱阳市“十佳”物业企业，优先推荐省、市级的荣誉评选，归集为优良信息并录入烟台市物业信用系统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并在前期物业招投标时给予推荐并适当加分。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（二）排名后十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较差企业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，列为本年度“黑榜”物业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，责令限期整改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拒不整改或整改不到位的，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烟台市物业企业信用系统中信用等级直接确定为C级，取消其下一年度莱阳市物业企业招投标的资格，并降低收费等级。连续两年为较差企业的，纳入诚信“黑名单”，并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视情提请业主委员会或社区居委会召开业主大会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解除物业合同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本办法自202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试行两年。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附件：1.住建部门考核评价表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3.业主考核评价表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镇街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考核评价汇总表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1600" w:leftChars="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5.住建部门考核评价汇总表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住建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部门评分，占比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9698" w:type="dxa"/>
        <w:tblInd w:w="-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1694"/>
        <w:gridCol w:w="3390"/>
        <w:gridCol w:w="315"/>
        <w:gridCol w:w="3255"/>
        <w:gridCol w:w="5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序号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评价类别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标准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分值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评分细则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459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1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服务等级达标情况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达到相应服务等级要求。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20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达到标准得20分，达不到标准不得分。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5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日常管理情况</w:t>
            </w:r>
          </w:p>
        </w:tc>
        <w:tc>
          <w:tcPr>
            <w:tcW w:w="3390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按时、按要求报送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各类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统计报表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，问题整改及时到位。</w:t>
            </w:r>
          </w:p>
        </w:tc>
        <w:tc>
          <w:tcPr>
            <w:tcW w:w="31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10</w:t>
            </w:r>
          </w:p>
        </w:tc>
        <w:tc>
          <w:tcPr>
            <w:tcW w:w="325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未按时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按要求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报送、问题整改不及时，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每次扣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问题整改不彻底的，每次扣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  <w:t>2份，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  <w:t>扣完为止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eastAsia="zh-CN"/>
              </w:rPr>
              <w:t>；对问题拒不整改的，本项不得分。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投诉处理情况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合理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投诉处理及时、按时反馈，群众满意。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每发现一次办理、反馈不及时、群众不满意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4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6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各级检查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上级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检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查、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双随机一公开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检查、安全生产检查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等无重大问题。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15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问题扣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5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69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工作任务落实情况</w:t>
            </w:r>
          </w:p>
        </w:tc>
        <w:tc>
          <w:tcPr>
            <w:tcW w:w="3390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配合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部门统一部署的重大工作，如：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开展文明城市创建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防汛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等各项工作</w:t>
            </w:r>
          </w:p>
        </w:tc>
        <w:tc>
          <w:tcPr>
            <w:tcW w:w="31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325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工作配合落实</w:t>
            </w:r>
            <w:r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不力的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每次扣2份，扣完为止。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5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红心物业工作开展情况</w:t>
            </w:r>
          </w:p>
        </w:tc>
        <w:tc>
          <w:tcPr>
            <w:tcW w:w="3390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落实每月“经理接待日”、积极开展“我为业主办实事”及小区文化活动等。</w:t>
            </w:r>
          </w:p>
        </w:tc>
        <w:tc>
          <w:tcPr>
            <w:tcW w:w="31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5</w:t>
            </w:r>
          </w:p>
        </w:tc>
        <w:tc>
          <w:tcPr>
            <w:tcW w:w="325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未完成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项扣5分，扣完为止。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15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加分项</w:t>
            </w:r>
          </w:p>
        </w:tc>
        <w:tc>
          <w:tcPr>
            <w:tcW w:w="69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被国家、省、市评定为示范项目或得到相应表彰奖励的，每次分别加3分、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2分、1分；在省市重大活动组织等工作中做出突出贡献的,经发文通报表扬或表彰奖励的.每件次分别加2分、1分；作为迎检单位，莱阳市级一次加2分，烟台市级一次加3分，省级一次加5分，创建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红心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物业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”示范点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，加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10分，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成立企业党组织，加10分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5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减分项</w:t>
            </w:r>
          </w:p>
        </w:tc>
        <w:tc>
          <w:tcPr>
            <w:tcW w:w="6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当年登“黑榜”1次减5分；凡在重大活动组织等工作中配合不力、敷衍推诿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被省市县通报批评的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每件次分别减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分。减分无上限。</w:t>
            </w:r>
          </w:p>
        </w:tc>
        <w:tc>
          <w:tcPr>
            <w:tcW w:w="5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5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一票否决</w:t>
            </w:r>
          </w:p>
        </w:tc>
        <w:tc>
          <w:tcPr>
            <w:tcW w:w="69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出现办法中第8条情形之一的，直接确定为较差企业。</w:t>
            </w:r>
          </w:p>
        </w:tc>
        <w:tc>
          <w:tcPr>
            <w:tcW w:w="58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543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合计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698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部门(盖章):   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     负责人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：         经办人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 xml:space="preserve"> ：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default" w:ascii="楷体" w:hAnsi="楷体" w:eastAsia="楷体" w:cs="楷体"/>
          <w:color w:val="auto"/>
          <w:spacing w:val="-4"/>
          <w:sz w:val="26"/>
          <w:szCs w:val="26"/>
          <w:highlight w:val="none"/>
          <w:lang w:val="en-US" w:eastAsia="zh-CN"/>
        </w:rPr>
        <w:sectPr>
          <w:pgSz w:w="11906" w:h="16838"/>
          <w:pgMar w:top="1701" w:right="1587" w:bottom="1587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镇街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评分，占比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9217" w:type="dxa"/>
        <w:tblInd w:w="-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185"/>
        <w:gridCol w:w="3378"/>
        <w:gridCol w:w="612"/>
        <w:gridCol w:w="3038"/>
        <w:gridCol w:w="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序号</w:t>
            </w: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评价类别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评价内容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分值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评价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细则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8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物业服务情况(根据《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烟台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住宅物业服务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等级和评分办法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》进行实地检查)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5分)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综合管理服务情况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共用部位及共用设施设备维护情况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公共区域清洁卫生服务情况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公共区域秩序维护服务情况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18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公共区域绿化养护服务情况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分，发现一处问题扣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8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“红心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物业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工作开展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5分)</w:t>
            </w: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接受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组织的监督管理，按时完成安排的有关工作。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5分，不符合视情扣分，扣完为止。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按要求参加联席会议，落实“三会”制度，积极开展相关工作。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分，未按要求参加会议或不配合工作的，每次扣1分，扣完为止。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组织做好物业投诉处理工作。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分，不按要求配合处理的一次扣2分，扣完为止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18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7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镇区街道党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组织做好业主自治的指导、协调、评价工作;按要求参与业主大会筹备工作。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30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符合要求得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分，不按要求参加筹备工作或推诿的，每次扣2分，扣完为止。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725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加分项</w:t>
            </w:r>
          </w:p>
        </w:tc>
        <w:tc>
          <w:tcPr>
            <w:tcW w:w="7028" w:type="dxa"/>
            <w:gridSpan w:val="3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配合属地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政府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积极开展文明城市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创建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、卫生城市创建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各项相关工作的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，每项工作加2分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减分项</w:t>
            </w:r>
          </w:p>
        </w:tc>
        <w:tc>
          <w:tcPr>
            <w:tcW w:w="702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凡在重大活动组织等工作中配合不力、敷衍推诿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被省市县通报批评的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每件次分别减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分。</w:t>
            </w:r>
          </w:p>
        </w:tc>
        <w:tc>
          <w:tcPr>
            <w:tcW w:w="46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一票否决</w:t>
            </w:r>
          </w:p>
        </w:tc>
        <w:tc>
          <w:tcPr>
            <w:tcW w:w="702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出现办法中第8条情形之一或常年不配合属地政府工作的，直接确定为较差企业。</w:t>
            </w:r>
          </w:p>
        </w:tc>
        <w:tc>
          <w:tcPr>
            <w:tcW w:w="4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0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41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92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镇街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（盖章）：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评价小组组长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: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成员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: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sectPr>
          <w:pgSz w:w="11906" w:h="16838"/>
          <w:pgMar w:top="1701" w:right="1587" w:bottom="1587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业主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评分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占比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0%)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    街：                 社    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小    区：                 物业企业：             考核时间：</w:t>
      </w:r>
    </w:p>
    <w:tbl>
      <w:tblPr>
        <w:tblStyle w:val="10"/>
        <w:tblW w:w="8905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920"/>
        <w:gridCol w:w="1463"/>
        <w:gridCol w:w="1587"/>
        <w:gridCol w:w="1588"/>
        <w:gridCol w:w="16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评价内容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优秀(20分)</w:t>
            </w: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良好(15分)</w:t>
            </w: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一般(10分)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差(5分)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综合管理服务情况(20分)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共用部位及共用设施设备维护情况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公共区域清洁卫生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公共区域秩序维护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735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公共区域绿化养护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服务情况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(20分)</w:t>
            </w:r>
          </w:p>
        </w:tc>
        <w:tc>
          <w:tcPr>
            <w:tcW w:w="146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65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总计得分</w:t>
            </w:r>
          </w:p>
        </w:tc>
        <w:tc>
          <w:tcPr>
            <w:tcW w:w="6250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265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业主签字</w:t>
            </w:r>
          </w:p>
        </w:tc>
        <w:tc>
          <w:tcPr>
            <w:tcW w:w="6250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04" w:firstLineChars="2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（镇街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>镇街（盖章）：                               考核时间：</w:t>
      </w:r>
    </w:p>
    <w:tbl>
      <w:tblPr>
        <w:tblStyle w:val="10"/>
        <w:tblW w:w="8842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1311"/>
        <w:gridCol w:w="2734"/>
        <w:gridCol w:w="1365"/>
        <w:gridCol w:w="1382"/>
        <w:gridCol w:w="15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物业企业名称</w:t>
            </w:r>
          </w:p>
        </w:tc>
        <w:tc>
          <w:tcPr>
            <w:tcW w:w="27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服务项目</w:t>
            </w:r>
          </w:p>
        </w:tc>
        <w:tc>
          <w:tcPr>
            <w:tcW w:w="4298" w:type="dxa"/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项目得分（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按百分比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镇街（社区）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业主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0"/>
              </w:tabs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合计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31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499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莱阳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市物业服务质量考核评价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(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  <w:lang w:eastAsia="zh-CN"/>
        </w:rPr>
        <w:t>住建局</w:t>
      </w:r>
      <w:r>
        <w:rPr>
          <w:rFonts w:hint="eastAsia" w:ascii="楷体_GB2312" w:hAnsi="楷体_GB2312" w:eastAsia="楷体_GB2312" w:cs="楷体_GB2312"/>
          <w:color w:val="auto"/>
          <w:spacing w:val="-4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3276" w:firstLineChars="1300"/>
        <w:jc w:val="both"/>
        <w:textAlignment w:val="baseline"/>
        <w:outlineLvl w:val="9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  <w:t xml:space="preserve">                          考核时间：</w:t>
      </w:r>
    </w:p>
    <w:tbl>
      <w:tblPr>
        <w:tblStyle w:val="10"/>
        <w:tblW w:w="9255" w:type="dxa"/>
        <w:tblInd w:w="-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420"/>
        <w:gridCol w:w="1612"/>
        <w:gridCol w:w="1011"/>
        <w:gridCol w:w="1045"/>
        <w:gridCol w:w="1045"/>
        <w:gridCol w:w="1069"/>
        <w:gridCol w:w="773"/>
        <w:gridCol w:w="7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物业企业名称</w:t>
            </w:r>
          </w:p>
        </w:tc>
        <w:tc>
          <w:tcPr>
            <w:tcW w:w="161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服务项目</w:t>
            </w:r>
          </w:p>
        </w:tc>
        <w:tc>
          <w:tcPr>
            <w:tcW w:w="4170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项目得分</w:t>
            </w: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平均分</w:t>
            </w: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6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住建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镇街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（社区）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业主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50"/>
              </w:tabs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合计</w:t>
            </w: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4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5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ordWrap/>
        <w:overflowPunct/>
        <w:topLinePunct/>
        <w:bidi w:val="0"/>
        <w:rPr>
          <w:rFonts w:hint="default" w:ascii="楷体_GB2312" w:hAnsi="楷体_GB2312" w:eastAsia="楷体_GB2312" w:cs="楷体_GB2312"/>
          <w:color w:val="auto"/>
          <w:spacing w:val="-4"/>
          <w:sz w:val="26"/>
          <w:szCs w:val="26"/>
          <w:highlight w:val="none"/>
          <w:lang w:val="en-US" w:eastAsia="zh-CN"/>
        </w:rPr>
      </w:pPr>
    </w:p>
    <w:sectPr>
      <w:pgSz w:w="11906" w:h="16838"/>
      <w:pgMar w:top="1701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M2NjMDc5MTFlNWIwZTM0ZGM0MGJmNGJiZDhjNmYifQ=="/>
    <w:docVar w:name="KSO_WPS_MARK_KEY" w:val="7ffe99d6-ab99-4277-bda5-201b1f231ce0"/>
  </w:docVars>
  <w:rsids>
    <w:rsidRoot w:val="34C22509"/>
    <w:rsid w:val="005E469D"/>
    <w:rsid w:val="006B2C51"/>
    <w:rsid w:val="007402CA"/>
    <w:rsid w:val="00836D59"/>
    <w:rsid w:val="00C57809"/>
    <w:rsid w:val="00D70E53"/>
    <w:rsid w:val="010C0798"/>
    <w:rsid w:val="01264FE9"/>
    <w:rsid w:val="014313AE"/>
    <w:rsid w:val="01B949D1"/>
    <w:rsid w:val="01CD7566"/>
    <w:rsid w:val="028E3199"/>
    <w:rsid w:val="030349A9"/>
    <w:rsid w:val="037C376D"/>
    <w:rsid w:val="03855DF8"/>
    <w:rsid w:val="03B46BE1"/>
    <w:rsid w:val="04377CEC"/>
    <w:rsid w:val="04A40A52"/>
    <w:rsid w:val="04DC01EC"/>
    <w:rsid w:val="04F94F3D"/>
    <w:rsid w:val="053902D7"/>
    <w:rsid w:val="056E1DDF"/>
    <w:rsid w:val="057C19CF"/>
    <w:rsid w:val="057C377D"/>
    <w:rsid w:val="05C3315A"/>
    <w:rsid w:val="0643716F"/>
    <w:rsid w:val="06C76C7A"/>
    <w:rsid w:val="070C28DE"/>
    <w:rsid w:val="07944E75"/>
    <w:rsid w:val="081128A2"/>
    <w:rsid w:val="089E3067"/>
    <w:rsid w:val="08C43471"/>
    <w:rsid w:val="0A884D46"/>
    <w:rsid w:val="0AE94F70"/>
    <w:rsid w:val="0B0B6658"/>
    <w:rsid w:val="0B330D82"/>
    <w:rsid w:val="0B4F4ACD"/>
    <w:rsid w:val="0C09654E"/>
    <w:rsid w:val="0C3E178C"/>
    <w:rsid w:val="0C7B29E0"/>
    <w:rsid w:val="0CAC0851"/>
    <w:rsid w:val="0D6D5728"/>
    <w:rsid w:val="0DA05638"/>
    <w:rsid w:val="0DD405FA"/>
    <w:rsid w:val="0E097B78"/>
    <w:rsid w:val="0E2A7241"/>
    <w:rsid w:val="0E72571D"/>
    <w:rsid w:val="0EFC7981"/>
    <w:rsid w:val="0F20786F"/>
    <w:rsid w:val="0F264E85"/>
    <w:rsid w:val="0F5F46F9"/>
    <w:rsid w:val="0F67382D"/>
    <w:rsid w:val="0FEA4AE7"/>
    <w:rsid w:val="100B407B"/>
    <w:rsid w:val="108005C5"/>
    <w:rsid w:val="109C2F25"/>
    <w:rsid w:val="10B16A78"/>
    <w:rsid w:val="11F02D79"/>
    <w:rsid w:val="122E00CF"/>
    <w:rsid w:val="123B34C1"/>
    <w:rsid w:val="12692961"/>
    <w:rsid w:val="12C201C9"/>
    <w:rsid w:val="13142903"/>
    <w:rsid w:val="13207779"/>
    <w:rsid w:val="13685340"/>
    <w:rsid w:val="14157276"/>
    <w:rsid w:val="143771ED"/>
    <w:rsid w:val="14432035"/>
    <w:rsid w:val="14595824"/>
    <w:rsid w:val="14F25F47"/>
    <w:rsid w:val="15510782"/>
    <w:rsid w:val="15DB3143"/>
    <w:rsid w:val="16493207"/>
    <w:rsid w:val="16AF39B2"/>
    <w:rsid w:val="173925A0"/>
    <w:rsid w:val="176748A1"/>
    <w:rsid w:val="177E68A7"/>
    <w:rsid w:val="183F2899"/>
    <w:rsid w:val="18CD45C3"/>
    <w:rsid w:val="18CE2C10"/>
    <w:rsid w:val="1A0D5BEF"/>
    <w:rsid w:val="1A375276"/>
    <w:rsid w:val="1ACE4291"/>
    <w:rsid w:val="1B1D71D4"/>
    <w:rsid w:val="1B3426D8"/>
    <w:rsid w:val="1B80591D"/>
    <w:rsid w:val="1B8F5B60"/>
    <w:rsid w:val="1B92788D"/>
    <w:rsid w:val="1C6C40F3"/>
    <w:rsid w:val="1CA12EFB"/>
    <w:rsid w:val="1CC7641D"/>
    <w:rsid w:val="1CF11FEE"/>
    <w:rsid w:val="1D0E0D07"/>
    <w:rsid w:val="1D552DD9"/>
    <w:rsid w:val="1D805D27"/>
    <w:rsid w:val="1DB74C09"/>
    <w:rsid w:val="1FC9789E"/>
    <w:rsid w:val="1FE470D4"/>
    <w:rsid w:val="20C8122B"/>
    <w:rsid w:val="20C869FC"/>
    <w:rsid w:val="20F067B0"/>
    <w:rsid w:val="21044AA7"/>
    <w:rsid w:val="21136754"/>
    <w:rsid w:val="222F5124"/>
    <w:rsid w:val="22B57488"/>
    <w:rsid w:val="230529BA"/>
    <w:rsid w:val="23D766F4"/>
    <w:rsid w:val="23EE53EE"/>
    <w:rsid w:val="24165B6B"/>
    <w:rsid w:val="246B70CC"/>
    <w:rsid w:val="24C26FA6"/>
    <w:rsid w:val="25021F54"/>
    <w:rsid w:val="25192B4A"/>
    <w:rsid w:val="258C4EBE"/>
    <w:rsid w:val="262477ED"/>
    <w:rsid w:val="263E08AF"/>
    <w:rsid w:val="2694227D"/>
    <w:rsid w:val="26C16DEA"/>
    <w:rsid w:val="273A095C"/>
    <w:rsid w:val="27514612"/>
    <w:rsid w:val="27D625A3"/>
    <w:rsid w:val="27F51441"/>
    <w:rsid w:val="280D678A"/>
    <w:rsid w:val="286E4D4F"/>
    <w:rsid w:val="28C50E13"/>
    <w:rsid w:val="297D539A"/>
    <w:rsid w:val="29A06400"/>
    <w:rsid w:val="2AAD76A8"/>
    <w:rsid w:val="2ADE6AFB"/>
    <w:rsid w:val="2B794137"/>
    <w:rsid w:val="2BD63337"/>
    <w:rsid w:val="2CC8624D"/>
    <w:rsid w:val="2E444588"/>
    <w:rsid w:val="2E480F50"/>
    <w:rsid w:val="2EB7063C"/>
    <w:rsid w:val="2EBF5B73"/>
    <w:rsid w:val="2FE054D9"/>
    <w:rsid w:val="2FE56020"/>
    <w:rsid w:val="2FE8547B"/>
    <w:rsid w:val="2FEC137B"/>
    <w:rsid w:val="302B5525"/>
    <w:rsid w:val="30401C50"/>
    <w:rsid w:val="30512D94"/>
    <w:rsid w:val="305A0290"/>
    <w:rsid w:val="312E4DA6"/>
    <w:rsid w:val="31696146"/>
    <w:rsid w:val="317A4765"/>
    <w:rsid w:val="31C3727E"/>
    <w:rsid w:val="322B17C7"/>
    <w:rsid w:val="32453027"/>
    <w:rsid w:val="325F4087"/>
    <w:rsid w:val="32EE19DB"/>
    <w:rsid w:val="331325B9"/>
    <w:rsid w:val="336F654B"/>
    <w:rsid w:val="33BC2E13"/>
    <w:rsid w:val="34353E60"/>
    <w:rsid w:val="34993154"/>
    <w:rsid w:val="34C0634E"/>
    <w:rsid w:val="34C22509"/>
    <w:rsid w:val="351C625F"/>
    <w:rsid w:val="356A5C40"/>
    <w:rsid w:val="35A2069B"/>
    <w:rsid w:val="35BF3D8A"/>
    <w:rsid w:val="35D01D5F"/>
    <w:rsid w:val="36421CF5"/>
    <w:rsid w:val="3652180C"/>
    <w:rsid w:val="366F318F"/>
    <w:rsid w:val="36E96615"/>
    <w:rsid w:val="36EE59D9"/>
    <w:rsid w:val="371675F9"/>
    <w:rsid w:val="372E2279"/>
    <w:rsid w:val="375D6871"/>
    <w:rsid w:val="37CE7451"/>
    <w:rsid w:val="382471D8"/>
    <w:rsid w:val="38491BDA"/>
    <w:rsid w:val="386A5533"/>
    <w:rsid w:val="38E273F6"/>
    <w:rsid w:val="3A151E23"/>
    <w:rsid w:val="3A856654"/>
    <w:rsid w:val="3AB22EA2"/>
    <w:rsid w:val="3ADB091E"/>
    <w:rsid w:val="3AE11B99"/>
    <w:rsid w:val="3B1B2B15"/>
    <w:rsid w:val="3B241C52"/>
    <w:rsid w:val="3B8A5DEC"/>
    <w:rsid w:val="3BB0325D"/>
    <w:rsid w:val="3C5A70B4"/>
    <w:rsid w:val="3C6B2713"/>
    <w:rsid w:val="3D6B17C7"/>
    <w:rsid w:val="3DBB644C"/>
    <w:rsid w:val="3F131AA4"/>
    <w:rsid w:val="3F1D32FF"/>
    <w:rsid w:val="3FF75B6E"/>
    <w:rsid w:val="404A25E1"/>
    <w:rsid w:val="4063496F"/>
    <w:rsid w:val="407D5652"/>
    <w:rsid w:val="41444289"/>
    <w:rsid w:val="42B71375"/>
    <w:rsid w:val="42D11522"/>
    <w:rsid w:val="42DD6EF5"/>
    <w:rsid w:val="438C0A54"/>
    <w:rsid w:val="43AD4A0B"/>
    <w:rsid w:val="43C20F4E"/>
    <w:rsid w:val="44FE50B0"/>
    <w:rsid w:val="455C26A8"/>
    <w:rsid w:val="45941E41"/>
    <w:rsid w:val="46050649"/>
    <w:rsid w:val="46162269"/>
    <w:rsid w:val="467F21AA"/>
    <w:rsid w:val="470A43B6"/>
    <w:rsid w:val="47355255"/>
    <w:rsid w:val="473F1385"/>
    <w:rsid w:val="47E15DE7"/>
    <w:rsid w:val="48CA787E"/>
    <w:rsid w:val="4964186F"/>
    <w:rsid w:val="4A954692"/>
    <w:rsid w:val="4B6755D3"/>
    <w:rsid w:val="4C453E95"/>
    <w:rsid w:val="4C745976"/>
    <w:rsid w:val="4C9646F1"/>
    <w:rsid w:val="4CDF7E46"/>
    <w:rsid w:val="4D8207D1"/>
    <w:rsid w:val="4DBC43F3"/>
    <w:rsid w:val="4EEA58C6"/>
    <w:rsid w:val="4EF53282"/>
    <w:rsid w:val="4F0973FC"/>
    <w:rsid w:val="4F6E3703"/>
    <w:rsid w:val="501222E0"/>
    <w:rsid w:val="50705AD0"/>
    <w:rsid w:val="50C3182D"/>
    <w:rsid w:val="50F73A4F"/>
    <w:rsid w:val="516016BB"/>
    <w:rsid w:val="51B80BAA"/>
    <w:rsid w:val="51CE6DDB"/>
    <w:rsid w:val="51F53C68"/>
    <w:rsid w:val="53143532"/>
    <w:rsid w:val="538057B3"/>
    <w:rsid w:val="53BC68E7"/>
    <w:rsid w:val="53C25DCC"/>
    <w:rsid w:val="53C51418"/>
    <w:rsid w:val="54F24469"/>
    <w:rsid w:val="56A417B8"/>
    <w:rsid w:val="56D007FF"/>
    <w:rsid w:val="56D93B58"/>
    <w:rsid w:val="57275CCE"/>
    <w:rsid w:val="574E39D8"/>
    <w:rsid w:val="57662BCF"/>
    <w:rsid w:val="57B31B4C"/>
    <w:rsid w:val="57D60813"/>
    <w:rsid w:val="583A6878"/>
    <w:rsid w:val="58B253FD"/>
    <w:rsid w:val="595B633E"/>
    <w:rsid w:val="597F71A3"/>
    <w:rsid w:val="59BF0816"/>
    <w:rsid w:val="5A591D0E"/>
    <w:rsid w:val="5B237FF6"/>
    <w:rsid w:val="5B2D6EDB"/>
    <w:rsid w:val="5C2C472A"/>
    <w:rsid w:val="5C3655A9"/>
    <w:rsid w:val="5C3929A3"/>
    <w:rsid w:val="5C3C7730"/>
    <w:rsid w:val="5C7D47CA"/>
    <w:rsid w:val="5CBD5382"/>
    <w:rsid w:val="5CDA444D"/>
    <w:rsid w:val="5D5850AB"/>
    <w:rsid w:val="5D73166C"/>
    <w:rsid w:val="5DD02914"/>
    <w:rsid w:val="5DD47CC1"/>
    <w:rsid w:val="5E361890"/>
    <w:rsid w:val="5E625782"/>
    <w:rsid w:val="5EFF7ED4"/>
    <w:rsid w:val="5F1576F7"/>
    <w:rsid w:val="5F304531"/>
    <w:rsid w:val="5F6B17DF"/>
    <w:rsid w:val="5FA56CCD"/>
    <w:rsid w:val="60161979"/>
    <w:rsid w:val="609465D6"/>
    <w:rsid w:val="60B847DE"/>
    <w:rsid w:val="61503B60"/>
    <w:rsid w:val="61D373F6"/>
    <w:rsid w:val="61DF5713"/>
    <w:rsid w:val="62164A01"/>
    <w:rsid w:val="632C5010"/>
    <w:rsid w:val="64502F80"/>
    <w:rsid w:val="64A06AA6"/>
    <w:rsid w:val="64D70FAB"/>
    <w:rsid w:val="658E1FB1"/>
    <w:rsid w:val="65FD272F"/>
    <w:rsid w:val="66216D44"/>
    <w:rsid w:val="66B9305E"/>
    <w:rsid w:val="66ED5F00"/>
    <w:rsid w:val="66ED64C6"/>
    <w:rsid w:val="66F25B1A"/>
    <w:rsid w:val="68B00491"/>
    <w:rsid w:val="699B2EEF"/>
    <w:rsid w:val="6A097522"/>
    <w:rsid w:val="6A635409"/>
    <w:rsid w:val="6AC67AF8"/>
    <w:rsid w:val="6B036F9E"/>
    <w:rsid w:val="6B7D7F9C"/>
    <w:rsid w:val="6BAB635E"/>
    <w:rsid w:val="6BCE4EB6"/>
    <w:rsid w:val="6D374CDD"/>
    <w:rsid w:val="6DC46691"/>
    <w:rsid w:val="6E1165D2"/>
    <w:rsid w:val="6FA25CD9"/>
    <w:rsid w:val="7055048C"/>
    <w:rsid w:val="713448FF"/>
    <w:rsid w:val="71690822"/>
    <w:rsid w:val="71BA46E4"/>
    <w:rsid w:val="71C1726B"/>
    <w:rsid w:val="71D074AE"/>
    <w:rsid w:val="71F155EE"/>
    <w:rsid w:val="72193555"/>
    <w:rsid w:val="726962E6"/>
    <w:rsid w:val="74A94FA5"/>
    <w:rsid w:val="74B037B9"/>
    <w:rsid w:val="74BE73F3"/>
    <w:rsid w:val="759F2515"/>
    <w:rsid w:val="75D02172"/>
    <w:rsid w:val="75D21A46"/>
    <w:rsid w:val="771A15A1"/>
    <w:rsid w:val="777F0DB7"/>
    <w:rsid w:val="77CD2866"/>
    <w:rsid w:val="77D93560"/>
    <w:rsid w:val="78F849C2"/>
    <w:rsid w:val="7934585D"/>
    <w:rsid w:val="794D24BD"/>
    <w:rsid w:val="795666CF"/>
    <w:rsid w:val="79A72845"/>
    <w:rsid w:val="79A731EA"/>
    <w:rsid w:val="79F71B0E"/>
    <w:rsid w:val="7A58469F"/>
    <w:rsid w:val="7A820227"/>
    <w:rsid w:val="7A8B0908"/>
    <w:rsid w:val="7B2368A0"/>
    <w:rsid w:val="7C3A3493"/>
    <w:rsid w:val="7C5A4544"/>
    <w:rsid w:val="7C84782A"/>
    <w:rsid w:val="7CDA6C39"/>
    <w:rsid w:val="7CF915F2"/>
    <w:rsid w:val="7D957F29"/>
    <w:rsid w:val="7DB71541"/>
    <w:rsid w:val="7DD3331E"/>
    <w:rsid w:val="7DD520D4"/>
    <w:rsid w:val="7E254D3B"/>
    <w:rsid w:val="7E885398"/>
    <w:rsid w:val="7F3B240A"/>
    <w:rsid w:val="7F55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宋体" w:cs="Times New Roman"/>
      <w:sz w:val="21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333333"/>
      <w:u w:val="none"/>
    </w:rPr>
  </w:style>
  <w:style w:type="character" w:styleId="9">
    <w:name w:val="Hyperlink"/>
    <w:basedOn w:val="7"/>
    <w:qFormat/>
    <w:uiPriority w:val="0"/>
    <w:rPr>
      <w:color w:val="333333"/>
      <w:u w:val="non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irst-child"/>
    <w:basedOn w:val="7"/>
    <w:qFormat/>
    <w:uiPriority w:val="0"/>
    <w:rPr>
      <w:b/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3477</Words>
  <Characters>3579</Characters>
  <Lines>0</Lines>
  <Paragraphs>0</Paragraphs>
  <TotalTime>33</TotalTime>
  <ScaleCrop>false</ScaleCrop>
  <LinksUpToDate>false</LinksUpToDate>
  <CharactersWithSpaces>3876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2022-11-10T06:51:00Z</dcterms:created>
  <dc:creator>WPS_1507895847</dc:creator>
  <cp:lastModifiedBy>浮生。</cp:lastModifiedBy>
  <cp:lastPrinted>2024-02-01T02:25:00Z</cp:lastPrinted>
  <dcterms:modified xsi:type="dcterms:W3CDTF">2024-02-01T06:25:06Z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4EB5555E3524402CAC1BBD30864382A0_13</vt:lpwstr>
  </property>
</Properties>
</file>