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2579E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微软雅黑" w:hAnsi="微软雅黑" w:eastAsia="微软雅黑" w:cs="微软雅黑"/>
          <w:b/>
          <w:bCs/>
          <w:i w:val="0"/>
          <w:iCs w:val="0"/>
          <w:caps w:val="0"/>
          <w:color w:val="333333"/>
          <w:spacing w:val="0"/>
          <w:sz w:val="44"/>
          <w:szCs w:val="44"/>
          <w:shd w:val="clear" w:fill="FFFFFF"/>
        </w:rPr>
      </w:pPr>
      <w:r>
        <w:rPr>
          <w:rFonts w:hint="eastAsia" w:ascii="微软雅黑" w:hAnsi="微软雅黑" w:eastAsia="微软雅黑" w:cs="微软雅黑"/>
          <w:b/>
          <w:bCs/>
          <w:i w:val="0"/>
          <w:iCs w:val="0"/>
          <w:caps w:val="0"/>
          <w:color w:val="333333"/>
          <w:spacing w:val="0"/>
          <w:sz w:val="44"/>
          <w:szCs w:val="44"/>
          <w:shd w:val="clear" w:fill="FFFFFF"/>
          <w:lang w:eastAsia="zh-CN"/>
        </w:rPr>
        <w:t>莱阳市</w:t>
      </w:r>
      <w:r>
        <w:rPr>
          <w:rFonts w:hint="eastAsia" w:ascii="微软雅黑" w:hAnsi="微软雅黑" w:eastAsia="微软雅黑" w:cs="微软雅黑"/>
          <w:b/>
          <w:bCs/>
          <w:i w:val="0"/>
          <w:iCs w:val="0"/>
          <w:caps w:val="0"/>
          <w:color w:val="333333"/>
          <w:spacing w:val="0"/>
          <w:sz w:val="44"/>
          <w:szCs w:val="44"/>
          <w:shd w:val="clear" w:fill="FFFFFF"/>
        </w:rPr>
        <w:t>202</w:t>
      </w:r>
      <w:r>
        <w:rPr>
          <w:rFonts w:hint="eastAsia" w:ascii="微软雅黑" w:hAnsi="微软雅黑" w:eastAsia="微软雅黑" w:cs="微软雅黑"/>
          <w:b/>
          <w:bCs/>
          <w:i w:val="0"/>
          <w:iCs w:val="0"/>
          <w:caps w:val="0"/>
          <w:color w:val="333333"/>
          <w:spacing w:val="0"/>
          <w:sz w:val="44"/>
          <w:szCs w:val="44"/>
          <w:shd w:val="clear" w:fill="FFFFFF"/>
          <w:lang w:val="en-US" w:eastAsia="zh-CN"/>
        </w:rPr>
        <w:t>6</w:t>
      </w:r>
      <w:r>
        <w:rPr>
          <w:rFonts w:hint="eastAsia" w:ascii="微软雅黑" w:hAnsi="微软雅黑" w:eastAsia="微软雅黑" w:cs="微软雅黑"/>
          <w:b/>
          <w:bCs/>
          <w:i w:val="0"/>
          <w:iCs w:val="0"/>
          <w:caps w:val="0"/>
          <w:color w:val="333333"/>
          <w:spacing w:val="0"/>
          <w:sz w:val="44"/>
          <w:szCs w:val="44"/>
          <w:shd w:val="clear" w:fill="FFFFFF"/>
        </w:rPr>
        <w:t>年</w:t>
      </w:r>
      <w:r>
        <w:rPr>
          <w:rFonts w:hint="eastAsia" w:ascii="微软雅黑" w:hAnsi="微软雅黑" w:eastAsia="微软雅黑" w:cs="微软雅黑"/>
          <w:b/>
          <w:bCs/>
          <w:i w:val="0"/>
          <w:iCs w:val="0"/>
          <w:caps w:val="0"/>
          <w:color w:val="333333"/>
          <w:spacing w:val="0"/>
          <w:sz w:val="44"/>
          <w:szCs w:val="44"/>
          <w:shd w:val="clear" w:fill="FFFFFF"/>
          <w:lang w:eastAsia="zh-CN"/>
        </w:rPr>
        <w:t>财政帮扶</w:t>
      </w:r>
      <w:r>
        <w:rPr>
          <w:rFonts w:hint="eastAsia" w:ascii="微软雅黑" w:hAnsi="微软雅黑" w:eastAsia="微软雅黑" w:cs="微软雅黑"/>
          <w:b/>
          <w:bCs/>
          <w:i w:val="0"/>
          <w:iCs w:val="0"/>
          <w:caps w:val="0"/>
          <w:color w:val="333333"/>
          <w:spacing w:val="0"/>
          <w:sz w:val="44"/>
          <w:szCs w:val="44"/>
          <w:shd w:val="clear" w:fill="FFFFFF"/>
        </w:rPr>
        <w:t>资金项目入库指南</w:t>
      </w:r>
    </w:p>
    <w:p w14:paraId="1BFE402A">
      <w:pPr>
        <w:rPr>
          <w:rFonts w:hint="eastAsia"/>
        </w:rPr>
      </w:pPr>
    </w:p>
    <w:p w14:paraId="49C83FF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20" w:lineRule="exact"/>
        <w:ind w:left="0" w:right="0" w:firstLine="600" w:firstLineChars="200"/>
        <w:jc w:val="both"/>
        <w:textAlignment w:val="auto"/>
        <w:rPr>
          <w:rFonts w:hint="eastAsia" w:ascii="新宋体" w:hAnsi="新宋体" w:eastAsia="新宋体" w:cs="新宋体"/>
          <w:i w:val="0"/>
          <w:iCs w:val="0"/>
          <w:caps w:val="0"/>
          <w:color w:val="333333"/>
          <w:spacing w:val="0"/>
          <w:sz w:val="30"/>
          <w:szCs w:val="30"/>
          <w:shd w:val="clear" w:fill="FFFFFF"/>
        </w:rPr>
      </w:pPr>
      <w:r>
        <w:rPr>
          <w:rFonts w:hint="eastAsia" w:ascii="新宋体" w:hAnsi="新宋体" w:eastAsia="新宋体" w:cs="新宋体"/>
          <w:b w:val="0"/>
          <w:bCs w:val="0"/>
          <w:i w:val="0"/>
          <w:iCs w:val="0"/>
          <w:caps w:val="0"/>
          <w:color w:val="333333"/>
          <w:spacing w:val="0"/>
          <w:kern w:val="0"/>
          <w:sz w:val="30"/>
          <w:szCs w:val="30"/>
          <w:shd w:val="clear" w:fill="FFFFFF"/>
          <w:lang w:val="en-US" w:eastAsia="zh-CN" w:bidi="ar"/>
        </w:rPr>
        <w:t>根据上级文件要求，衔接乡村振兴过渡期结束后，中央将衔接资金调整为常态化帮扶资金，结合国家和省市对衔接资金和项目管理有关规定，为加强对帮扶资金项目的论证和储备，指导各镇街建立2026年财政帮扶资金项目库，更好更快地发挥财政帮扶资金的作用，特制定2026年财政帮扶资金项目入库指南。</w:t>
      </w:r>
    </w:p>
    <w:p w14:paraId="0B2667B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20" w:lineRule="exact"/>
        <w:ind w:left="0" w:right="0" w:firstLine="602" w:firstLineChars="200"/>
        <w:textAlignment w:val="auto"/>
        <w:rPr>
          <w:rFonts w:hint="eastAsia" w:ascii="新宋体" w:hAnsi="新宋体" w:eastAsia="新宋体" w:cs="新宋体"/>
          <w:b/>
          <w:bCs/>
          <w:i w:val="0"/>
          <w:iCs w:val="0"/>
          <w:caps w:val="0"/>
          <w:color w:val="333333"/>
          <w:spacing w:val="0"/>
          <w:sz w:val="30"/>
          <w:szCs w:val="30"/>
          <w:shd w:val="clear" w:fill="FFFFFF"/>
        </w:rPr>
      </w:pPr>
      <w:r>
        <w:rPr>
          <w:rFonts w:hint="eastAsia" w:ascii="新宋体" w:hAnsi="新宋体" w:eastAsia="新宋体" w:cs="新宋体"/>
          <w:b/>
          <w:bCs/>
          <w:i w:val="0"/>
          <w:iCs w:val="0"/>
          <w:caps w:val="0"/>
          <w:color w:val="333333"/>
          <w:spacing w:val="0"/>
          <w:sz w:val="30"/>
          <w:szCs w:val="30"/>
          <w:shd w:val="clear" w:fill="FFFFFF"/>
        </w:rPr>
        <w:t>一、项目库建立原则</w:t>
      </w:r>
    </w:p>
    <w:p w14:paraId="30DAD0B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20" w:lineRule="exact"/>
        <w:ind w:left="0" w:right="0" w:firstLine="600" w:firstLineChars="200"/>
        <w:textAlignment w:val="auto"/>
        <w:rPr>
          <w:rFonts w:hint="eastAsia" w:ascii="新宋体" w:hAnsi="新宋体" w:eastAsia="新宋体" w:cs="新宋体"/>
          <w:i w:val="0"/>
          <w:iCs w:val="0"/>
          <w:caps w:val="0"/>
          <w:color w:val="333333"/>
          <w:spacing w:val="0"/>
          <w:sz w:val="30"/>
          <w:szCs w:val="30"/>
          <w:shd w:val="clear" w:fill="FFFFFF"/>
        </w:rPr>
      </w:pPr>
      <w:r>
        <w:rPr>
          <w:rFonts w:hint="eastAsia" w:ascii="新宋体" w:hAnsi="新宋体" w:eastAsia="新宋体" w:cs="新宋体"/>
          <w:i w:val="0"/>
          <w:iCs w:val="0"/>
          <w:caps w:val="0"/>
          <w:color w:val="333333"/>
          <w:spacing w:val="0"/>
          <w:sz w:val="30"/>
          <w:szCs w:val="30"/>
          <w:shd w:val="clear" w:fill="FFFFFF"/>
        </w:rPr>
        <w:t>——坚持因地制宜。立足当地资源禀赋和工作基础，坚持因地制宜、突出特色，注重地域特点，体现乡土风情，不搞一刀切，不搞统一模式，杜绝“形象工程”。</w:t>
      </w:r>
    </w:p>
    <w:p w14:paraId="72B0AFE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20" w:lineRule="exact"/>
        <w:ind w:left="0" w:right="0" w:firstLine="600" w:firstLineChars="200"/>
        <w:textAlignment w:val="auto"/>
        <w:rPr>
          <w:rFonts w:hint="eastAsia" w:ascii="新宋体" w:hAnsi="新宋体" w:eastAsia="新宋体" w:cs="新宋体"/>
          <w:i w:val="0"/>
          <w:iCs w:val="0"/>
          <w:caps w:val="0"/>
          <w:color w:val="333333"/>
          <w:spacing w:val="0"/>
          <w:sz w:val="30"/>
          <w:szCs w:val="30"/>
          <w:shd w:val="clear" w:fill="FFFFFF"/>
        </w:rPr>
      </w:pPr>
      <w:r>
        <w:rPr>
          <w:rFonts w:hint="eastAsia" w:ascii="新宋体" w:hAnsi="新宋体" w:eastAsia="新宋体" w:cs="新宋体"/>
          <w:i w:val="0"/>
          <w:iCs w:val="0"/>
          <w:caps w:val="0"/>
          <w:color w:val="333333"/>
          <w:spacing w:val="0"/>
          <w:sz w:val="30"/>
          <w:szCs w:val="30"/>
          <w:shd w:val="clear" w:fill="FFFFFF"/>
        </w:rPr>
        <w:t>——坚持群众参与。尊重人民群众的主体地位，认真听取群众的意见和建议，引导其参与入库</w:t>
      </w:r>
      <w:r>
        <w:rPr>
          <w:rFonts w:hint="eastAsia" w:ascii="新宋体" w:hAnsi="新宋体" w:eastAsia="新宋体" w:cs="新宋体"/>
          <w:i w:val="0"/>
          <w:iCs w:val="0"/>
          <w:caps w:val="0"/>
          <w:color w:val="333333"/>
          <w:spacing w:val="0"/>
          <w:sz w:val="30"/>
          <w:szCs w:val="30"/>
          <w:shd w:val="clear" w:fill="FFFFFF"/>
          <w:lang w:eastAsia="zh-CN"/>
        </w:rPr>
        <w:t>帮扶资金</w:t>
      </w:r>
      <w:r>
        <w:rPr>
          <w:rFonts w:hint="eastAsia" w:ascii="新宋体" w:hAnsi="新宋体" w:eastAsia="新宋体" w:cs="新宋体"/>
          <w:i w:val="0"/>
          <w:iCs w:val="0"/>
          <w:caps w:val="0"/>
          <w:color w:val="333333"/>
          <w:spacing w:val="0"/>
          <w:sz w:val="30"/>
          <w:szCs w:val="30"/>
          <w:shd w:val="clear" w:fill="FFFFFF"/>
        </w:rPr>
        <w:t>项目选择、批准后实施、竣工后管理，提高参与度，增强获得感。</w:t>
      </w:r>
    </w:p>
    <w:p w14:paraId="1270E36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20" w:lineRule="exact"/>
        <w:ind w:left="0" w:right="0" w:firstLine="600" w:firstLineChars="200"/>
        <w:textAlignment w:val="auto"/>
        <w:rPr>
          <w:rFonts w:hint="eastAsia" w:ascii="新宋体" w:hAnsi="新宋体" w:eastAsia="新宋体" w:cs="新宋体"/>
          <w:i w:val="0"/>
          <w:iCs w:val="0"/>
          <w:caps w:val="0"/>
          <w:color w:val="333333"/>
          <w:spacing w:val="0"/>
          <w:sz w:val="30"/>
          <w:szCs w:val="30"/>
          <w:shd w:val="clear" w:fill="FFFFFF"/>
        </w:rPr>
      </w:pPr>
      <w:r>
        <w:rPr>
          <w:rFonts w:hint="eastAsia" w:ascii="新宋体" w:hAnsi="新宋体" w:eastAsia="新宋体" w:cs="新宋体"/>
          <w:i w:val="0"/>
          <w:iCs w:val="0"/>
          <w:caps w:val="0"/>
          <w:color w:val="333333"/>
          <w:spacing w:val="0"/>
          <w:sz w:val="30"/>
          <w:szCs w:val="30"/>
          <w:shd w:val="clear" w:fill="FFFFFF"/>
        </w:rPr>
        <w:t>——坚持公开透明。严格项目入库程序，积极推广群众民主议事决策机制，项目入库前要逐级公示，经批准并建设竣工后的项目要在实施地公告，接受群众和社会监督，实行</w:t>
      </w:r>
      <w:r>
        <w:rPr>
          <w:rFonts w:hint="eastAsia" w:ascii="新宋体" w:hAnsi="新宋体" w:eastAsia="新宋体" w:cs="新宋体"/>
          <w:i w:val="0"/>
          <w:iCs w:val="0"/>
          <w:caps w:val="0"/>
          <w:color w:val="333333"/>
          <w:spacing w:val="0"/>
          <w:sz w:val="30"/>
          <w:szCs w:val="30"/>
          <w:shd w:val="clear" w:fill="FFFFFF"/>
          <w:lang w:eastAsia="zh-CN"/>
        </w:rPr>
        <w:t>帮扶资金</w:t>
      </w:r>
      <w:r>
        <w:rPr>
          <w:rFonts w:hint="eastAsia" w:ascii="新宋体" w:hAnsi="新宋体" w:eastAsia="新宋体" w:cs="新宋体"/>
          <w:i w:val="0"/>
          <w:iCs w:val="0"/>
          <w:caps w:val="0"/>
          <w:color w:val="333333"/>
          <w:spacing w:val="0"/>
          <w:sz w:val="30"/>
          <w:szCs w:val="30"/>
          <w:shd w:val="clear" w:fill="FFFFFF"/>
        </w:rPr>
        <w:t>项目阳光化管理。</w:t>
      </w:r>
    </w:p>
    <w:p w14:paraId="33460D3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20" w:lineRule="exact"/>
        <w:ind w:left="0" w:right="0" w:firstLine="600" w:firstLineChars="200"/>
        <w:textAlignment w:val="auto"/>
        <w:rPr>
          <w:rFonts w:hint="eastAsia" w:ascii="新宋体" w:hAnsi="新宋体" w:eastAsia="新宋体" w:cs="新宋体"/>
          <w:i w:val="0"/>
          <w:iCs w:val="0"/>
          <w:caps w:val="0"/>
          <w:color w:val="333333"/>
          <w:spacing w:val="0"/>
          <w:sz w:val="30"/>
          <w:szCs w:val="30"/>
          <w:shd w:val="clear" w:fill="FFFFFF"/>
        </w:rPr>
      </w:pPr>
      <w:r>
        <w:rPr>
          <w:rFonts w:hint="eastAsia" w:ascii="新宋体" w:hAnsi="新宋体" w:eastAsia="新宋体" w:cs="新宋体"/>
          <w:i w:val="0"/>
          <w:iCs w:val="0"/>
          <w:caps w:val="0"/>
          <w:color w:val="333333"/>
          <w:spacing w:val="0"/>
          <w:sz w:val="30"/>
          <w:szCs w:val="30"/>
          <w:shd w:val="clear" w:fill="FFFFFF"/>
        </w:rPr>
        <w:t>——坚持动态管理。项目库建设要坚持科学合理，可操作性强，注重实事求是，结合实际情况对项目库的项目有进有出，动态管理，既体现项目储备功能，又能体现管理功能。</w:t>
      </w:r>
    </w:p>
    <w:p w14:paraId="0646135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20" w:lineRule="exact"/>
        <w:ind w:left="0" w:right="0" w:firstLine="602" w:firstLineChars="200"/>
        <w:textAlignment w:val="auto"/>
        <w:rPr>
          <w:rFonts w:hint="eastAsia" w:ascii="新宋体" w:hAnsi="新宋体" w:eastAsia="新宋体" w:cs="新宋体"/>
          <w:b/>
          <w:bCs/>
          <w:i w:val="0"/>
          <w:iCs w:val="0"/>
          <w:caps w:val="0"/>
          <w:color w:val="333333"/>
          <w:spacing w:val="0"/>
          <w:sz w:val="30"/>
          <w:szCs w:val="30"/>
          <w:shd w:val="clear" w:fill="FFFFFF"/>
        </w:rPr>
      </w:pPr>
      <w:r>
        <w:rPr>
          <w:rFonts w:hint="eastAsia" w:ascii="新宋体" w:hAnsi="新宋体" w:eastAsia="新宋体" w:cs="新宋体"/>
          <w:b/>
          <w:bCs/>
          <w:i w:val="0"/>
          <w:iCs w:val="0"/>
          <w:caps w:val="0"/>
          <w:color w:val="333333"/>
          <w:spacing w:val="0"/>
          <w:sz w:val="30"/>
          <w:szCs w:val="30"/>
          <w:shd w:val="clear" w:fill="FFFFFF"/>
        </w:rPr>
        <w:t>二、项目规划前置要求</w:t>
      </w:r>
    </w:p>
    <w:p w14:paraId="149E364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20" w:lineRule="exact"/>
        <w:ind w:left="0" w:right="0" w:firstLine="600" w:firstLineChars="200"/>
        <w:textAlignment w:val="auto"/>
        <w:rPr>
          <w:rFonts w:hint="eastAsia" w:ascii="新宋体" w:hAnsi="新宋体" w:eastAsia="新宋体" w:cs="新宋体"/>
          <w:i w:val="0"/>
          <w:iCs w:val="0"/>
          <w:caps w:val="0"/>
          <w:color w:val="333333"/>
          <w:spacing w:val="0"/>
          <w:sz w:val="30"/>
          <w:szCs w:val="30"/>
          <w:shd w:val="clear" w:fill="FFFFFF"/>
        </w:rPr>
      </w:pPr>
      <w:r>
        <w:rPr>
          <w:rFonts w:hint="eastAsia" w:ascii="新宋体" w:hAnsi="新宋体" w:eastAsia="新宋体" w:cs="新宋体"/>
          <w:i w:val="0"/>
          <w:iCs w:val="0"/>
          <w:caps w:val="0"/>
          <w:color w:val="333333"/>
          <w:spacing w:val="0"/>
          <w:sz w:val="30"/>
          <w:szCs w:val="30"/>
          <w:shd w:val="clear" w:fill="FFFFFF"/>
        </w:rPr>
        <w:t>（一）项目用地坚持合法合规的要求。项目立项过程中，要加强与国土、农业、发改等部门的沟通联系，严格按照《中华人民共和国土地管理法实施条例》、《国务院办公厅关于防止耕地“非粮化”稳定粮食生产的意见》（国办发〔2020〕44号）、《国务院办公厅关于坚决制止耕地“非农化”行为的通知》（国办发明电〔2020〕24号）、《自然资源部 农业农村部关于设施农业用地管理有关问题的通知》（自然资规〔2019〕4号）等一系列法规、文件要求，实行项目立项土地前置，项目建议书后附国土部门出具的符合土地政策的说明，对影响国家粮食安全、违反国土空间规划等不符合土地政策的项目一律不予批复实施。</w:t>
      </w:r>
    </w:p>
    <w:p w14:paraId="0F34A27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20" w:lineRule="exact"/>
        <w:ind w:left="0" w:right="0" w:firstLine="600" w:firstLineChars="200"/>
        <w:textAlignment w:val="auto"/>
        <w:rPr>
          <w:rFonts w:hint="eastAsia" w:ascii="新宋体" w:hAnsi="新宋体" w:eastAsia="新宋体" w:cs="新宋体"/>
          <w:i w:val="0"/>
          <w:iCs w:val="0"/>
          <w:caps w:val="0"/>
          <w:color w:val="333333"/>
          <w:spacing w:val="0"/>
          <w:sz w:val="30"/>
          <w:szCs w:val="30"/>
          <w:shd w:val="clear" w:fill="FFFFFF"/>
        </w:rPr>
      </w:pPr>
      <w:r>
        <w:rPr>
          <w:rFonts w:hint="eastAsia" w:ascii="新宋体" w:hAnsi="新宋体" w:eastAsia="新宋体" w:cs="新宋体"/>
          <w:i w:val="0"/>
          <w:iCs w:val="0"/>
          <w:caps w:val="0"/>
          <w:color w:val="333333"/>
          <w:spacing w:val="0"/>
          <w:sz w:val="30"/>
          <w:szCs w:val="30"/>
          <w:shd w:val="clear" w:fill="FFFFFF"/>
        </w:rPr>
        <w:t>（二）项目实施坚持符合环境保护的要求。对于养殖类、加工类等需要进行环境评价的项目，要积极对接环保、行政审批等部门，严格落实《中华人民共和国环境影响评价法》《建设项目环境保护管理条例》基本要求，按照环境影响报告书（表）审批程序有关规定，做好项目环境影响报告书（表）。对于无项目环境影响报告书（表）以及项目实施方案中未明确按环境影响报告书（表）及其审批部门审批决定建设环境保护设施的项目，一律不予批复实施，对于项目未按环境影响报告书（表）及其审批部门审批决定要求建成环境保护设施以及设施不能正常运转、污染物排放不达标等违反环境保护法律法规规章等规定的项目，一律不予验收，同时将联合纪检、监察等有关部门严肃追究相关责任人责任。</w:t>
      </w:r>
    </w:p>
    <w:p w14:paraId="24BE682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20" w:lineRule="exact"/>
        <w:ind w:left="0" w:right="0" w:firstLine="600" w:firstLineChars="200"/>
        <w:textAlignment w:val="auto"/>
        <w:rPr>
          <w:rFonts w:hint="eastAsia" w:ascii="新宋体" w:hAnsi="新宋体" w:eastAsia="新宋体" w:cs="新宋体"/>
          <w:i w:val="0"/>
          <w:iCs w:val="0"/>
          <w:caps w:val="0"/>
          <w:color w:val="333333"/>
          <w:spacing w:val="0"/>
          <w:sz w:val="30"/>
          <w:szCs w:val="30"/>
          <w:shd w:val="clear" w:fill="FFFFFF"/>
        </w:rPr>
      </w:pPr>
      <w:r>
        <w:rPr>
          <w:rFonts w:hint="eastAsia" w:ascii="新宋体" w:hAnsi="新宋体" w:eastAsia="新宋体" w:cs="新宋体"/>
          <w:i w:val="0"/>
          <w:iCs w:val="0"/>
          <w:caps w:val="0"/>
          <w:color w:val="333333"/>
          <w:spacing w:val="0"/>
          <w:sz w:val="30"/>
          <w:szCs w:val="30"/>
          <w:shd w:val="clear" w:fill="FFFFFF"/>
        </w:rPr>
        <w:t>（三）项目谋划坚持与城乡规划一体推进。鼓励以镇为单位实施项目，按照镇街规划发展要求，项目谋划与社区建设、美丽乡村建设协同推进，集中各部门政策优势，形成合力，共同打造产业兴旺、美丽宜居、环境优美的新农村。</w:t>
      </w:r>
    </w:p>
    <w:p w14:paraId="2DB84EC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20" w:lineRule="exact"/>
        <w:ind w:left="0" w:right="0" w:firstLine="602" w:firstLineChars="200"/>
        <w:textAlignment w:val="auto"/>
        <w:rPr>
          <w:rFonts w:hint="eastAsia" w:ascii="新宋体" w:hAnsi="新宋体" w:eastAsia="新宋体" w:cs="新宋体"/>
          <w:b/>
          <w:bCs/>
          <w:i w:val="0"/>
          <w:iCs w:val="0"/>
          <w:caps w:val="0"/>
          <w:color w:val="333333"/>
          <w:spacing w:val="0"/>
          <w:sz w:val="30"/>
          <w:szCs w:val="30"/>
        </w:rPr>
      </w:pPr>
      <w:r>
        <w:rPr>
          <w:rFonts w:hint="eastAsia" w:ascii="新宋体" w:hAnsi="新宋体" w:eastAsia="新宋体" w:cs="新宋体"/>
          <w:b/>
          <w:bCs/>
          <w:i w:val="0"/>
          <w:iCs w:val="0"/>
          <w:caps w:val="0"/>
          <w:color w:val="333333"/>
          <w:spacing w:val="0"/>
          <w:sz w:val="30"/>
          <w:szCs w:val="30"/>
          <w:shd w:val="clear" w:fill="FFFFFF"/>
        </w:rPr>
        <w:t>三、项目支持对象</w:t>
      </w:r>
    </w:p>
    <w:p w14:paraId="4FA36E4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20" w:lineRule="exact"/>
        <w:ind w:left="0" w:right="0" w:firstLine="602" w:firstLineChars="200"/>
        <w:textAlignment w:val="auto"/>
        <w:rPr>
          <w:rFonts w:hint="eastAsia" w:ascii="新宋体" w:hAnsi="新宋体" w:eastAsia="新宋体" w:cs="新宋体"/>
          <w:b/>
          <w:bCs/>
          <w:i w:val="0"/>
          <w:iCs w:val="0"/>
          <w:caps w:val="0"/>
          <w:color w:val="333333"/>
          <w:spacing w:val="0"/>
          <w:sz w:val="30"/>
          <w:szCs w:val="30"/>
        </w:rPr>
      </w:pPr>
      <w:r>
        <w:rPr>
          <w:rFonts w:hint="eastAsia" w:ascii="新宋体" w:hAnsi="新宋体" w:eastAsia="新宋体" w:cs="新宋体"/>
          <w:b/>
          <w:bCs/>
          <w:i w:val="0"/>
          <w:iCs w:val="0"/>
          <w:caps w:val="0"/>
          <w:color w:val="333333"/>
          <w:spacing w:val="0"/>
          <w:sz w:val="30"/>
          <w:szCs w:val="30"/>
          <w:shd w:val="clear" w:fill="FFFFFF"/>
        </w:rPr>
        <w:t>（</w:t>
      </w:r>
      <w:r>
        <w:rPr>
          <w:rFonts w:hint="eastAsia" w:ascii="新宋体" w:hAnsi="新宋体" w:eastAsia="新宋体" w:cs="新宋体"/>
          <w:b/>
          <w:bCs/>
          <w:i w:val="0"/>
          <w:iCs w:val="0"/>
          <w:caps w:val="0"/>
          <w:color w:val="333333"/>
          <w:spacing w:val="0"/>
          <w:sz w:val="30"/>
          <w:szCs w:val="30"/>
          <w:shd w:val="clear" w:fill="FFFFFF"/>
          <w:lang w:eastAsia="zh-CN"/>
        </w:rPr>
        <w:t>一</w:t>
      </w:r>
      <w:r>
        <w:rPr>
          <w:rFonts w:hint="eastAsia" w:ascii="新宋体" w:hAnsi="新宋体" w:eastAsia="新宋体" w:cs="新宋体"/>
          <w:b/>
          <w:bCs/>
          <w:i w:val="0"/>
          <w:iCs w:val="0"/>
          <w:caps w:val="0"/>
          <w:color w:val="333333"/>
          <w:spacing w:val="0"/>
          <w:sz w:val="30"/>
          <w:szCs w:val="30"/>
          <w:shd w:val="clear" w:fill="FFFFFF"/>
        </w:rPr>
        <w:t>）</w:t>
      </w:r>
      <w:r>
        <w:rPr>
          <w:rFonts w:hint="eastAsia" w:ascii="新宋体" w:hAnsi="新宋体" w:eastAsia="新宋体" w:cs="新宋体"/>
          <w:b/>
          <w:bCs/>
          <w:i w:val="0"/>
          <w:iCs w:val="0"/>
          <w:caps w:val="0"/>
          <w:color w:val="333333"/>
          <w:spacing w:val="0"/>
          <w:sz w:val="30"/>
          <w:szCs w:val="30"/>
          <w:shd w:val="clear" w:fill="FFFFFF"/>
          <w:lang w:eastAsia="zh-CN"/>
        </w:rPr>
        <w:t>帮扶资金</w:t>
      </w:r>
      <w:r>
        <w:rPr>
          <w:rFonts w:hint="eastAsia" w:ascii="新宋体" w:hAnsi="新宋体" w:eastAsia="新宋体" w:cs="新宋体"/>
          <w:b/>
          <w:bCs/>
          <w:i w:val="0"/>
          <w:iCs w:val="0"/>
          <w:caps w:val="0"/>
          <w:color w:val="333333"/>
          <w:spacing w:val="0"/>
          <w:sz w:val="30"/>
          <w:szCs w:val="30"/>
          <w:shd w:val="clear" w:fill="FFFFFF"/>
        </w:rPr>
        <w:t>项目。</w:t>
      </w:r>
    </w:p>
    <w:p w14:paraId="184983E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20" w:lineRule="exact"/>
        <w:ind w:left="0" w:right="0" w:firstLine="602" w:firstLineChars="200"/>
        <w:textAlignment w:val="auto"/>
        <w:rPr>
          <w:rFonts w:hint="eastAsia" w:ascii="新宋体" w:hAnsi="新宋体" w:eastAsia="新宋体" w:cs="新宋体"/>
          <w:i w:val="0"/>
          <w:iCs w:val="0"/>
          <w:caps w:val="0"/>
          <w:color w:val="333333"/>
          <w:spacing w:val="0"/>
          <w:sz w:val="30"/>
          <w:szCs w:val="30"/>
        </w:rPr>
      </w:pPr>
      <w:r>
        <w:rPr>
          <w:rStyle w:val="6"/>
          <w:rFonts w:hint="eastAsia" w:ascii="新宋体" w:hAnsi="新宋体" w:eastAsia="新宋体" w:cs="新宋体"/>
          <w:b/>
          <w:bCs/>
          <w:i w:val="0"/>
          <w:iCs w:val="0"/>
          <w:caps w:val="0"/>
          <w:color w:val="333333"/>
          <w:spacing w:val="0"/>
          <w:sz w:val="30"/>
          <w:szCs w:val="30"/>
          <w:shd w:val="clear" w:fill="FFFFFF"/>
        </w:rPr>
        <w:t>1、产业类项目。</w:t>
      </w:r>
      <w:r>
        <w:rPr>
          <w:rFonts w:hint="eastAsia" w:ascii="新宋体" w:hAnsi="新宋体" w:eastAsia="新宋体" w:cs="新宋体"/>
          <w:i w:val="0"/>
          <w:iCs w:val="0"/>
          <w:caps w:val="0"/>
          <w:color w:val="333333"/>
          <w:spacing w:val="0"/>
          <w:sz w:val="30"/>
          <w:szCs w:val="30"/>
          <w:shd w:val="clear" w:fill="FFFFFF"/>
        </w:rPr>
        <w:t>支持村集体产业发展，鼓励党支部领办合作社参与项目实施与管理；积极发挥龙头企业、专业合作社、村级集体经济组织、家庭农场、农业社会化服务组织的引领带动作用。依托上述主体实施的产业项目，财政投入资金应优先形成固定资产，并通过方案、协议等形式，明确土地流转、就业务工、带动生产、帮助产销对接、资产入股、收益分红等利益联结机制，带动村级集体经济发展，避免简单入股分红，确保群众充分受益，并向监测对象倾斜。龙头企业、专业合作社、家庭农场等生产经营主体申报</w:t>
      </w:r>
      <w:r>
        <w:rPr>
          <w:rFonts w:hint="eastAsia" w:ascii="新宋体" w:hAnsi="新宋体" w:eastAsia="新宋体" w:cs="新宋体"/>
          <w:i w:val="0"/>
          <w:iCs w:val="0"/>
          <w:caps w:val="0"/>
          <w:color w:val="333333"/>
          <w:spacing w:val="0"/>
          <w:sz w:val="30"/>
          <w:szCs w:val="30"/>
          <w:shd w:val="clear" w:fill="FFFFFF"/>
          <w:lang w:eastAsia="zh-CN"/>
        </w:rPr>
        <w:t>帮扶</w:t>
      </w:r>
      <w:r>
        <w:rPr>
          <w:rFonts w:hint="eastAsia" w:ascii="新宋体" w:hAnsi="新宋体" w:eastAsia="新宋体" w:cs="新宋体"/>
          <w:i w:val="0"/>
          <w:iCs w:val="0"/>
          <w:caps w:val="0"/>
          <w:color w:val="333333"/>
          <w:spacing w:val="0"/>
          <w:sz w:val="30"/>
          <w:szCs w:val="30"/>
          <w:shd w:val="clear" w:fill="FFFFFF"/>
        </w:rPr>
        <w:t>资金项目，一律不得由中介机构直接代理，一律不得将财政补助资金用于支付中介费用。</w:t>
      </w:r>
    </w:p>
    <w:p w14:paraId="30BA180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20" w:lineRule="exact"/>
        <w:ind w:left="0" w:right="0" w:firstLine="600" w:firstLineChars="200"/>
        <w:textAlignment w:val="auto"/>
        <w:rPr>
          <w:rFonts w:hint="eastAsia" w:ascii="新宋体" w:hAnsi="新宋体" w:eastAsia="新宋体" w:cs="新宋体"/>
          <w:i w:val="0"/>
          <w:iCs w:val="0"/>
          <w:caps w:val="0"/>
          <w:color w:val="333333"/>
          <w:spacing w:val="0"/>
          <w:sz w:val="30"/>
          <w:szCs w:val="30"/>
        </w:rPr>
      </w:pPr>
      <w:r>
        <w:rPr>
          <w:rFonts w:hint="eastAsia" w:ascii="新宋体" w:hAnsi="新宋体" w:eastAsia="新宋体" w:cs="新宋体"/>
          <w:i w:val="0"/>
          <w:iCs w:val="0"/>
          <w:caps w:val="0"/>
          <w:color w:val="333333"/>
          <w:spacing w:val="0"/>
          <w:sz w:val="30"/>
          <w:szCs w:val="30"/>
          <w:shd w:val="clear" w:fill="FFFFFF"/>
        </w:rPr>
        <w:t>鼓励顺应产业发展规律，立足当地优势资源禀赋，统筹支持产业发展的各渠道资金，用好涉农资金统筹整合政策，支持现代农业产业园、农业产业强镇和优势特色产业集群建设，壮大县域富民产业，让农民群众更多分享产业增值收益。</w:t>
      </w:r>
    </w:p>
    <w:p w14:paraId="2B6CF44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20" w:lineRule="exact"/>
        <w:ind w:left="0" w:right="0" w:firstLine="602" w:firstLineChars="200"/>
        <w:textAlignment w:val="auto"/>
        <w:rPr>
          <w:rFonts w:hint="eastAsia" w:ascii="新宋体" w:hAnsi="新宋体" w:eastAsia="新宋体" w:cs="新宋体"/>
          <w:i w:val="0"/>
          <w:iCs w:val="0"/>
          <w:caps w:val="0"/>
          <w:color w:val="333333"/>
          <w:spacing w:val="0"/>
          <w:sz w:val="30"/>
          <w:szCs w:val="30"/>
        </w:rPr>
      </w:pPr>
      <w:r>
        <w:rPr>
          <w:rStyle w:val="6"/>
          <w:rFonts w:hint="eastAsia" w:ascii="新宋体" w:hAnsi="新宋体" w:eastAsia="新宋体" w:cs="新宋体"/>
          <w:b/>
          <w:bCs/>
          <w:i w:val="0"/>
          <w:iCs w:val="0"/>
          <w:caps w:val="0"/>
          <w:color w:val="333333"/>
          <w:spacing w:val="0"/>
          <w:sz w:val="30"/>
          <w:szCs w:val="30"/>
          <w:shd w:val="clear" w:fill="FFFFFF"/>
        </w:rPr>
        <w:t>2、公益性基础设施类项目。</w:t>
      </w:r>
      <w:r>
        <w:rPr>
          <w:rFonts w:hint="eastAsia" w:ascii="新宋体" w:hAnsi="新宋体" w:eastAsia="新宋体" w:cs="新宋体"/>
          <w:i w:val="0"/>
          <w:iCs w:val="0"/>
          <w:caps w:val="0"/>
          <w:color w:val="333333"/>
          <w:spacing w:val="0"/>
          <w:sz w:val="30"/>
          <w:szCs w:val="30"/>
          <w:shd w:val="clear" w:fill="FFFFFF"/>
        </w:rPr>
        <w:t>支持农村围绕村集体公益性设施发展，主要以村为单位进行支持，可以采取联村、镇级统筹实施等方式予以支持。</w:t>
      </w:r>
    </w:p>
    <w:p w14:paraId="16CD7A8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20" w:lineRule="exact"/>
        <w:ind w:left="0" w:right="0" w:firstLine="602" w:firstLineChars="200"/>
        <w:textAlignment w:val="auto"/>
        <w:rPr>
          <w:rFonts w:hint="eastAsia" w:ascii="新宋体" w:hAnsi="新宋体" w:eastAsia="新宋体" w:cs="新宋体"/>
          <w:i w:val="0"/>
          <w:iCs w:val="0"/>
          <w:caps w:val="0"/>
          <w:color w:val="333333"/>
          <w:spacing w:val="0"/>
          <w:sz w:val="30"/>
          <w:szCs w:val="30"/>
        </w:rPr>
      </w:pPr>
      <w:r>
        <w:rPr>
          <w:rStyle w:val="6"/>
          <w:rFonts w:hint="eastAsia" w:ascii="新宋体" w:hAnsi="新宋体" w:eastAsia="新宋体" w:cs="新宋体"/>
          <w:b/>
          <w:bCs/>
          <w:i w:val="0"/>
          <w:iCs w:val="0"/>
          <w:caps w:val="0"/>
          <w:color w:val="333333"/>
          <w:spacing w:val="0"/>
          <w:sz w:val="30"/>
          <w:szCs w:val="30"/>
          <w:shd w:val="clear" w:fill="FFFFFF"/>
        </w:rPr>
        <w:t>3、其他项目。</w:t>
      </w:r>
      <w:r>
        <w:rPr>
          <w:rFonts w:hint="eastAsia" w:ascii="新宋体" w:hAnsi="新宋体" w:eastAsia="新宋体" w:cs="新宋体"/>
          <w:i w:val="0"/>
          <w:iCs w:val="0"/>
          <w:caps w:val="0"/>
          <w:color w:val="333333"/>
          <w:spacing w:val="0"/>
          <w:sz w:val="30"/>
          <w:szCs w:val="30"/>
          <w:shd w:val="clear" w:fill="FFFFFF"/>
        </w:rPr>
        <w:t>主要支持对符合条件的农村地区监测对象、脱贫人口及其帮扶主体进行补贴、补助和项目管理费使用。</w:t>
      </w:r>
    </w:p>
    <w:p w14:paraId="0690BB2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20" w:lineRule="exact"/>
        <w:ind w:left="0" w:right="0" w:firstLine="602" w:firstLineChars="200"/>
        <w:textAlignment w:val="auto"/>
        <w:rPr>
          <w:rFonts w:hint="eastAsia" w:ascii="新宋体" w:hAnsi="新宋体" w:eastAsia="新宋体" w:cs="新宋体"/>
          <w:b/>
          <w:bCs/>
          <w:i w:val="0"/>
          <w:iCs w:val="0"/>
          <w:caps w:val="0"/>
          <w:color w:val="333333"/>
          <w:spacing w:val="0"/>
          <w:sz w:val="30"/>
          <w:szCs w:val="30"/>
          <w:shd w:val="clear" w:fill="FFFFFF"/>
        </w:rPr>
      </w:pPr>
      <w:r>
        <w:rPr>
          <w:rFonts w:hint="eastAsia" w:ascii="新宋体" w:hAnsi="新宋体" w:eastAsia="新宋体" w:cs="新宋体"/>
          <w:b/>
          <w:bCs/>
          <w:i w:val="0"/>
          <w:iCs w:val="0"/>
          <w:caps w:val="0"/>
          <w:color w:val="333333"/>
          <w:spacing w:val="0"/>
          <w:sz w:val="30"/>
          <w:szCs w:val="30"/>
          <w:shd w:val="clear" w:fill="FFFFFF"/>
        </w:rPr>
        <w:t>（</w:t>
      </w:r>
      <w:r>
        <w:rPr>
          <w:rFonts w:hint="eastAsia" w:ascii="新宋体" w:hAnsi="新宋体" w:eastAsia="新宋体" w:cs="新宋体"/>
          <w:b/>
          <w:bCs/>
          <w:i w:val="0"/>
          <w:iCs w:val="0"/>
          <w:caps w:val="0"/>
          <w:color w:val="333333"/>
          <w:spacing w:val="0"/>
          <w:sz w:val="30"/>
          <w:szCs w:val="30"/>
          <w:shd w:val="clear" w:fill="FFFFFF"/>
          <w:lang w:eastAsia="zh-CN"/>
        </w:rPr>
        <w:t>二</w:t>
      </w:r>
      <w:r>
        <w:rPr>
          <w:rFonts w:hint="eastAsia" w:ascii="新宋体" w:hAnsi="新宋体" w:eastAsia="新宋体" w:cs="新宋体"/>
          <w:b/>
          <w:bCs/>
          <w:i w:val="0"/>
          <w:iCs w:val="0"/>
          <w:caps w:val="0"/>
          <w:color w:val="333333"/>
          <w:spacing w:val="0"/>
          <w:sz w:val="30"/>
          <w:szCs w:val="30"/>
          <w:shd w:val="clear" w:fill="FFFFFF"/>
        </w:rPr>
        <w:t>）杜绝用于负面清单事项。</w:t>
      </w:r>
    </w:p>
    <w:p w14:paraId="2CDDEB1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20" w:lineRule="exact"/>
        <w:ind w:left="0" w:right="0" w:firstLine="600" w:firstLineChars="200"/>
        <w:textAlignment w:val="auto"/>
        <w:rPr>
          <w:rFonts w:hint="eastAsia" w:ascii="新宋体" w:hAnsi="新宋体" w:eastAsia="新宋体" w:cs="新宋体"/>
          <w:i w:val="0"/>
          <w:iCs w:val="0"/>
          <w:caps w:val="0"/>
          <w:color w:val="333333"/>
          <w:spacing w:val="0"/>
          <w:sz w:val="30"/>
          <w:szCs w:val="30"/>
          <w:shd w:val="clear" w:fill="FFFFFF"/>
        </w:rPr>
      </w:pPr>
      <w:r>
        <w:rPr>
          <w:rFonts w:hint="eastAsia" w:ascii="新宋体" w:hAnsi="新宋体" w:eastAsia="新宋体" w:cs="新宋体"/>
          <w:i w:val="0"/>
          <w:iCs w:val="0"/>
          <w:caps w:val="0"/>
          <w:color w:val="333333"/>
          <w:spacing w:val="0"/>
          <w:sz w:val="30"/>
          <w:szCs w:val="30"/>
          <w:shd w:val="clear" w:fill="FFFFFF"/>
        </w:rPr>
        <w:t>要严格按照</w:t>
      </w:r>
      <w:r>
        <w:rPr>
          <w:rFonts w:hint="eastAsia" w:ascii="新宋体" w:hAnsi="新宋体" w:eastAsia="新宋体" w:cs="新宋体"/>
          <w:i w:val="0"/>
          <w:iCs w:val="0"/>
          <w:caps w:val="0"/>
          <w:color w:val="333333"/>
          <w:spacing w:val="0"/>
          <w:sz w:val="30"/>
          <w:szCs w:val="30"/>
          <w:shd w:val="clear" w:fill="FFFFFF"/>
          <w:lang w:eastAsia="zh-CN"/>
        </w:rPr>
        <w:t>各级帮扶</w:t>
      </w:r>
      <w:r>
        <w:rPr>
          <w:rFonts w:hint="eastAsia" w:ascii="新宋体" w:hAnsi="新宋体" w:eastAsia="新宋体" w:cs="新宋体"/>
          <w:i w:val="0"/>
          <w:iCs w:val="0"/>
          <w:caps w:val="0"/>
          <w:color w:val="333333"/>
          <w:spacing w:val="0"/>
          <w:sz w:val="30"/>
          <w:szCs w:val="30"/>
          <w:shd w:val="clear" w:fill="FFFFFF"/>
        </w:rPr>
        <w:t>资金管理办法规定的用途安排使用资金，不得将资金用于与</w:t>
      </w:r>
      <w:r>
        <w:rPr>
          <w:rFonts w:hint="eastAsia" w:ascii="新宋体" w:hAnsi="新宋体" w:eastAsia="新宋体" w:cs="新宋体"/>
          <w:i w:val="0"/>
          <w:iCs w:val="0"/>
          <w:caps w:val="0"/>
          <w:color w:val="333333"/>
          <w:spacing w:val="0"/>
          <w:sz w:val="30"/>
          <w:szCs w:val="30"/>
          <w:shd w:val="clear" w:fill="FFFFFF"/>
          <w:lang w:eastAsia="zh-CN"/>
        </w:rPr>
        <w:t>帮扶项目</w:t>
      </w:r>
      <w:r>
        <w:rPr>
          <w:rFonts w:hint="eastAsia" w:ascii="新宋体" w:hAnsi="新宋体" w:eastAsia="新宋体" w:cs="新宋体"/>
          <w:i w:val="0"/>
          <w:iCs w:val="0"/>
          <w:caps w:val="0"/>
          <w:color w:val="333333"/>
          <w:spacing w:val="0"/>
          <w:sz w:val="30"/>
          <w:szCs w:val="30"/>
          <w:shd w:val="clear" w:fill="FFFFFF"/>
        </w:rPr>
        <w:t>无关的支出，包括：单位基本支出、交通工具及通讯设备购置支出、修建楼堂馆所、发放各种工资奖金津贴和福利性补助</w:t>
      </w:r>
      <w:r>
        <w:rPr>
          <w:rFonts w:hint="eastAsia" w:ascii="新宋体" w:hAnsi="新宋体" w:eastAsia="新宋体" w:cs="新宋体"/>
          <w:i w:val="0"/>
          <w:iCs w:val="0"/>
          <w:caps w:val="0"/>
          <w:color w:val="333333"/>
          <w:spacing w:val="0"/>
          <w:sz w:val="30"/>
          <w:szCs w:val="30"/>
          <w:shd w:val="clear" w:fill="FFFFFF"/>
          <w:lang w:eastAsia="zh-CN"/>
        </w:rPr>
        <w:t>等</w:t>
      </w:r>
      <w:r>
        <w:rPr>
          <w:rFonts w:hint="eastAsia" w:ascii="新宋体" w:hAnsi="新宋体" w:eastAsia="新宋体" w:cs="新宋体"/>
          <w:i w:val="0"/>
          <w:iCs w:val="0"/>
          <w:caps w:val="0"/>
          <w:color w:val="333333"/>
          <w:spacing w:val="0"/>
          <w:sz w:val="30"/>
          <w:szCs w:val="30"/>
          <w:shd w:val="clear" w:fill="FFFFFF"/>
        </w:rPr>
        <w:t>；偿还债务本息(不含对纳入“十三五”规划的易地搬迁贷款给予贴息和对调整规范易地搬迁融资方式后发行的地方政府一般债券按规定予以补助)和垫资等。</w:t>
      </w:r>
    </w:p>
    <w:p w14:paraId="7BA28B2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20" w:lineRule="exact"/>
        <w:ind w:left="0" w:right="0" w:firstLine="600" w:firstLineChars="200"/>
        <w:textAlignment w:val="auto"/>
        <w:rPr>
          <w:rFonts w:hint="eastAsia" w:ascii="新宋体" w:hAnsi="新宋体" w:eastAsia="新宋体" w:cs="新宋体"/>
          <w:i w:val="0"/>
          <w:iCs w:val="0"/>
          <w:caps w:val="0"/>
          <w:color w:val="333333"/>
          <w:spacing w:val="0"/>
          <w:sz w:val="30"/>
          <w:szCs w:val="30"/>
          <w:shd w:val="clear" w:fill="FFFFFF"/>
        </w:rPr>
      </w:pPr>
      <w:r>
        <w:rPr>
          <w:rFonts w:hint="eastAsia" w:ascii="新宋体" w:hAnsi="新宋体" w:eastAsia="新宋体" w:cs="新宋体"/>
          <w:i w:val="0"/>
          <w:iCs w:val="0"/>
          <w:caps w:val="0"/>
          <w:color w:val="333333"/>
          <w:spacing w:val="0"/>
          <w:sz w:val="30"/>
          <w:szCs w:val="30"/>
          <w:shd w:val="clear" w:fill="FFFFFF"/>
        </w:rPr>
        <w:t>低保、医保、养老保险、临时救助等有稳定、固定资金渠道的综合保障措施，教育、卫生、养老服务、文化等有相应资金渠道的农村基本公共服务，按原资金渠道予以支持保障。</w:t>
      </w:r>
    </w:p>
    <w:p w14:paraId="666592A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20" w:lineRule="exact"/>
        <w:ind w:left="0" w:right="0" w:firstLine="602" w:firstLineChars="200"/>
        <w:textAlignment w:val="auto"/>
        <w:rPr>
          <w:rFonts w:hint="eastAsia" w:ascii="新宋体" w:hAnsi="新宋体" w:eastAsia="新宋体" w:cs="新宋体"/>
          <w:b/>
          <w:bCs/>
          <w:i w:val="0"/>
          <w:iCs w:val="0"/>
          <w:caps w:val="0"/>
          <w:color w:val="333333"/>
          <w:spacing w:val="0"/>
          <w:sz w:val="30"/>
          <w:szCs w:val="30"/>
          <w:shd w:val="clear" w:fill="FFFFFF"/>
        </w:rPr>
      </w:pPr>
      <w:r>
        <w:rPr>
          <w:rFonts w:hint="eastAsia" w:ascii="新宋体" w:hAnsi="新宋体" w:eastAsia="新宋体" w:cs="新宋体"/>
          <w:b/>
          <w:bCs/>
          <w:i w:val="0"/>
          <w:iCs w:val="0"/>
          <w:caps w:val="0"/>
          <w:color w:val="333333"/>
          <w:spacing w:val="0"/>
          <w:sz w:val="30"/>
          <w:szCs w:val="30"/>
          <w:shd w:val="clear" w:fill="FFFFFF"/>
          <w:lang w:val="en-US" w:eastAsia="zh-CN"/>
        </w:rPr>
        <w:t>四、</w:t>
      </w:r>
      <w:r>
        <w:rPr>
          <w:rFonts w:hint="eastAsia" w:ascii="新宋体" w:hAnsi="新宋体" w:eastAsia="新宋体" w:cs="新宋体"/>
          <w:b/>
          <w:bCs/>
          <w:i w:val="0"/>
          <w:iCs w:val="0"/>
          <w:caps w:val="0"/>
          <w:color w:val="333333"/>
          <w:spacing w:val="0"/>
          <w:sz w:val="30"/>
          <w:szCs w:val="30"/>
          <w:shd w:val="clear" w:fill="FFFFFF"/>
        </w:rPr>
        <w:t>基本内容</w:t>
      </w:r>
    </w:p>
    <w:p w14:paraId="5939608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20" w:lineRule="exact"/>
        <w:ind w:left="0" w:right="0" w:firstLine="602" w:firstLineChars="200"/>
        <w:textAlignment w:val="auto"/>
        <w:rPr>
          <w:rFonts w:hint="eastAsia" w:ascii="新宋体" w:hAnsi="新宋体" w:eastAsia="新宋体" w:cs="新宋体"/>
          <w:b/>
          <w:bCs/>
          <w:i w:val="0"/>
          <w:iCs w:val="0"/>
          <w:caps w:val="0"/>
          <w:color w:val="333333"/>
          <w:spacing w:val="0"/>
          <w:sz w:val="30"/>
          <w:szCs w:val="30"/>
          <w:shd w:val="clear" w:fill="FFFFFF"/>
        </w:rPr>
      </w:pPr>
      <w:r>
        <w:rPr>
          <w:rFonts w:hint="eastAsia" w:ascii="新宋体" w:hAnsi="新宋体" w:eastAsia="新宋体" w:cs="新宋体"/>
          <w:b/>
          <w:bCs/>
          <w:i w:val="0"/>
          <w:iCs w:val="0"/>
          <w:caps w:val="0"/>
          <w:color w:val="333333"/>
          <w:spacing w:val="0"/>
          <w:sz w:val="30"/>
          <w:szCs w:val="30"/>
          <w:shd w:val="clear" w:fill="FFFFFF"/>
        </w:rPr>
        <w:t>（一）编制范围</w:t>
      </w:r>
    </w:p>
    <w:p w14:paraId="0A17F13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20" w:lineRule="exact"/>
        <w:ind w:left="0" w:right="0" w:firstLine="600" w:firstLineChars="200"/>
        <w:textAlignment w:val="auto"/>
        <w:rPr>
          <w:rFonts w:hint="eastAsia" w:ascii="新宋体" w:hAnsi="新宋体" w:eastAsia="新宋体" w:cs="新宋体"/>
          <w:i w:val="0"/>
          <w:iCs w:val="0"/>
          <w:caps w:val="0"/>
          <w:color w:val="333333"/>
          <w:spacing w:val="0"/>
          <w:sz w:val="30"/>
          <w:szCs w:val="30"/>
          <w:shd w:val="clear" w:fill="FFFFFF"/>
        </w:rPr>
      </w:pPr>
      <w:r>
        <w:rPr>
          <w:rFonts w:hint="eastAsia" w:ascii="新宋体" w:hAnsi="新宋体" w:eastAsia="新宋体" w:cs="新宋体"/>
          <w:i w:val="0"/>
          <w:iCs w:val="0"/>
          <w:caps w:val="0"/>
          <w:color w:val="333333"/>
          <w:spacing w:val="0"/>
          <w:sz w:val="30"/>
          <w:szCs w:val="30"/>
          <w:shd w:val="clear" w:fill="FFFFFF"/>
        </w:rPr>
        <w:t>各镇街所有农村行政村，编制时间为202</w:t>
      </w:r>
      <w:r>
        <w:rPr>
          <w:rFonts w:hint="eastAsia" w:ascii="新宋体" w:hAnsi="新宋体" w:eastAsia="新宋体" w:cs="新宋体"/>
          <w:i w:val="0"/>
          <w:iCs w:val="0"/>
          <w:caps w:val="0"/>
          <w:color w:val="333333"/>
          <w:spacing w:val="0"/>
          <w:sz w:val="30"/>
          <w:szCs w:val="30"/>
          <w:shd w:val="clear" w:fill="FFFFFF"/>
          <w:lang w:val="en-US" w:eastAsia="zh-CN"/>
        </w:rPr>
        <w:t>6</w:t>
      </w:r>
      <w:r>
        <w:rPr>
          <w:rFonts w:hint="eastAsia" w:ascii="新宋体" w:hAnsi="新宋体" w:eastAsia="新宋体" w:cs="新宋体"/>
          <w:i w:val="0"/>
          <w:iCs w:val="0"/>
          <w:caps w:val="0"/>
          <w:color w:val="333333"/>
          <w:spacing w:val="0"/>
          <w:sz w:val="30"/>
          <w:szCs w:val="30"/>
          <w:shd w:val="clear" w:fill="FFFFFF"/>
        </w:rPr>
        <w:t>年。</w:t>
      </w:r>
    </w:p>
    <w:p w14:paraId="3B8A3A0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20" w:lineRule="exact"/>
        <w:ind w:left="0" w:right="0" w:firstLine="602" w:firstLineChars="200"/>
        <w:textAlignment w:val="auto"/>
        <w:rPr>
          <w:rFonts w:hint="eastAsia" w:ascii="新宋体" w:hAnsi="新宋体" w:eastAsia="新宋体" w:cs="新宋体"/>
          <w:b/>
          <w:bCs/>
          <w:i w:val="0"/>
          <w:iCs w:val="0"/>
          <w:caps w:val="0"/>
          <w:color w:val="333333"/>
          <w:spacing w:val="0"/>
          <w:sz w:val="30"/>
          <w:szCs w:val="30"/>
          <w:shd w:val="clear" w:fill="FFFFFF"/>
        </w:rPr>
      </w:pPr>
      <w:r>
        <w:rPr>
          <w:rFonts w:hint="eastAsia" w:ascii="新宋体" w:hAnsi="新宋体" w:eastAsia="新宋体" w:cs="新宋体"/>
          <w:b/>
          <w:bCs/>
          <w:i w:val="0"/>
          <w:iCs w:val="0"/>
          <w:caps w:val="0"/>
          <w:color w:val="333333"/>
          <w:spacing w:val="0"/>
          <w:sz w:val="30"/>
          <w:szCs w:val="30"/>
          <w:shd w:val="clear" w:fill="FFFFFF"/>
          <w:lang w:eastAsia="zh-CN"/>
        </w:rPr>
        <w:t>（二）</w:t>
      </w:r>
      <w:r>
        <w:rPr>
          <w:rFonts w:hint="eastAsia" w:ascii="新宋体" w:hAnsi="新宋体" w:eastAsia="新宋体" w:cs="新宋体"/>
          <w:b/>
          <w:bCs/>
          <w:i w:val="0"/>
          <w:iCs w:val="0"/>
          <w:caps w:val="0"/>
          <w:color w:val="333333"/>
          <w:spacing w:val="0"/>
          <w:sz w:val="30"/>
          <w:szCs w:val="30"/>
          <w:shd w:val="clear" w:fill="FFFFFF"/>
        </w:rPr>
        <w:t>项目支持对象</w:t>
      </w:r>
    </w:p>
    <w:p w14:paraId="5D72480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20" w:lineRule="exact"/>
        <w:ind w:left="0" w:right="0" w:firstLine="600" w:firstLineChars="200"/>
        <w:textAlignment w:val="auto"/>
        <w:rPr>
          <w:rFonts w:hint="eastAsia" w:ascii="新宋体" w:hAnsi="新宋体" w:eastAsia="新宋体" w:cs="新宋体"/>
          <w:i w:val="0"/>
          <w:iCs w:val="0"/>
          <w:caps w:val="0"/>
          <w:color w:val="333333"/>
          <w:spacing w:val="0"/>
          <w:sz w:val="30"/>
          <w:szCs w:val="30"/>
          <w:shd w:val="clear" w:fill="FFFFFF"/>
        </w:rPr>
      </w:pPr>
      <w:r>
        <w:rPr>
          <w:rFonts w:hint="eastAsia" w:ascii="新宋体" w:hAnsi="新宋体" w:eastAsia="新宋体" w:cs="新宋体"/>
          <w:i w:val="0"/>
          <w:iCs w:val="0"/>
          <w:caps w:val="0"/>
          <w:color w:val="333333"/>
          <w:spacing w:val="0"/>
          <w:sz w:val="30"/>
          <w:szCs w:val="30"/>
          <w:shd w:val="clear" w:fill="FFFFFF"/>
          <w:lang w:eastAsia="zh-CN"/>
        </w:rPr>
        <w:t>帮扶</w:t>
      </w:r>
      <w:r>
        <w:rPr>
          <w:rFonts w:hint="eastAsia" w:ascii="新宋体" w:hAnsi="新宋体" w:eastAsia="新宋体" w:cs="新宋体"/>
          <w:i w:val="0"/>
          <w:iCs w:val="0"/>
          <w:caps w:val="0"/>
          <w:color w:val="333333"/>
          <w:spacing w:val="0"/>
          <w:sz w:val="30"/>
          <w:szCs w:val="30"/>
          <w:shd w:val="clear" w:fill="FFFFFF"/>
        </w:rPr>
        <w:t>资金项目支持对象主要为：支持所有村庄的建设，重点向脱贫村、有脱贫享受政策户和监测帮扶户的村倾斜。</w:t>
      </w:r>
    </w:p>
    <w:p w14:paraId="16A40C2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20" w:lineRule="exact"/>
        <w:ind w:left="0" w:right="0" w:firstLine="602" w:firstLineChars="200"/>
        <w:textAlignment w:val="auto"/>
        <w:rPr>
          <w:rFonts w:hint="eastAsia" w:ascii="新宋体" w:hAnsi="新宋体" w:eastAsia="新宋体" w:cs="新宋体"/>
          <w:b/>
          <w:bCs/>
          <w:i w:val="0"/>
          <w:iCs w:val="0"/>
          <w:caps w:val="0"/>
          <w:color w:val="333333"/>
          <w:spacing w:val="0"/>
          <w:sz w:val="30"/>
          <w:szCs w:val="30"/>
          <w:shd w:val="clear" w:fill="FFFFFF"/>
        </w:rPr>
      </w:pPr>
      <w:r>
        <w:rPr>
          <w:rFonts w:hint="eastAsia" w:ascii="新宋体" w:hAnsi="新宋体" w:eastAsia="新宋体" w:cs="新宋体"/>
          <w:b/>
          <w:bCs/>
          <w:i w:val="0"/>
          <w:iCs w:val="0"/>
          <w:caps w:val="0"/>
          <w:color w:val="333333"/>
          <w:spacing w:val="0"/>
          <w:sz w:val="30"/>
          <w:szCs w:val="30"/>
          <w:shd w:val="clear" w:fill="FFFFFF"/>
          <w:lang w:val="en-US" w:eastAsia="zh-CN"/>
        </w:rPr>
        <w:t>五</w:t>
      </w:r>
      <w:r>
        <w:rPr>
          <w:rFonts w:hint="eastAsia" w:ascii="新宋体" w:hAnsi="新宋体" w:eastAsia="新宋体" w:cs="新宋体"/>
          <w:b/>
          <w:bCs/>
          <w:i w:val="0"/>
          <w:iCs w:val="0"/>
          <w:caps w:val="0"/>
          <w:color w:val="333333"/>
          <w:spacing w:val="0"/>
          <w:sz w:val="30"/>
          <w:szCs w:val="30"/>
          <w:shd w:val="clear" w:fill="FFFFFF"/>
        </w:rPr>
        <w:t>、项目入库程序</w:t>
      </w:r>
    </w:p>
    <w:p w14:paraId="54E8993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20" w:lineRule="exact"/>
        <w:ind w:left="0" w:right="0" w:firstLine="602" w:firstLineChars="200"/>
        <w:textAlignment w:val="auto"/>
        <w:rPr>
          <w:rFonts w:hint="eastAsia" w:ascii="新宋体" w:hAnsi="新宋体" w:eastAsia="新宋体" w:cs="新宋体"/>
          <w:b/>
          <w:bCs/>
          <w:i w:val="0"/>
          <w:iCs w:val="0"/>
          <w:caps w:val="0"/>
          <w:color w:val="333333"/>
          <w:spacing w:val="0"/>
          <w:sz w:val="30"/>
          <w:szCs w:val="30"/>
          <w:shd w:val="clear" w:fill="FFFFFF"/>
        </w:rPr>
      </w:pPr>
      <w:r>
        <w:rPr>
          <w:rFonts w:hint="eastAsia" w:ascii="新宋体" w:hAnsi="新宋体" w:eastAsia="新宋体" w:cs="新宋体"/>
          <w:b/>
          <w:bCs/>
          <w:i w:val="0"/>
          <w:iCs w:val="0"/>
          <w:caps w:val="0"/>
          <w:color w:val="333333"/>
          <w:spacing w:val="0"/>
          <w:sz w:val="30"/>
          <w:szCs w:val="30"/>
          <w:shd w:val="clear" w:fill="FFFFFF"/>
        </w:rPr>
        <w:t>（一）村级项目</w:t>
      </w:r>
    </w:p>
    <w:p w14:paraId="51404FD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20" w:lineRule="exact"/>
        <w:ind w:left="0" w:right="0" w:firstLine="600" w:firstLineChars="200"/>
        <w:textAlignment w:val="auto"/>
        <w:rPr>
          <w:rFonts w:hint="eastAsia" w:ascii="新宋体" w:hAnsi="新宋体" w:eastAsia="新宋体" w:cs="新宋体"/>
          <w:i w:val="0"/>
          <w:iCs w:val="0"/>
          <w:caps w:val="0"/>
          <w:color w:val="333333"/>
          <w:spacing w:val="0"/>
          <w:sz w:val="30"/>
          <w:szCs w:val="30"/>
          <w:shd w:val="clear" w:fill="FFFFFF"/>
        </w:rPr>
      </w:pPr>
      <w:r>
        <w:rPr>
          <w:rFonts w:hint="eastAsia" w:ascii="新宋体" w:hAnsi="新宋体" w:eastAsia="新宋体" w:cs="新宋体"/>
          <w:i w:val="0"/>
          <w:iCs w:val="0"/>
          <w:caps w:val="0"/>
          <w:color w:val="333333"/>
          <w:spacing w:val="0"/>
          <w:sz w:val="30"/>
          <w:szCs w:val="30"/>
          <w:shd w:val="clear" w:fill="FFFFFF"/>
        </w:rPr>
        <w:t>1.村申报。组织召开村两委会或村民代表大会，广泛征求意见研究确定申报项目，编制入库项目申请书，在村内公示后上报至镇</w:t>
      </w:r>
      <w:r>
        <w:rPr>
          <w:rFonts w:hint="eastAsia" w:ascii="新宋体" w:hAnsi="新宋体" w:eastAsia="新宋体" w:cs="新宋体"/>
          <w:i w:val="0"/>
          <w:iCs w:val="0"/>
          <w:caps w:val="0"/>
          <w:color w:val="333333"/>
          <w:spacing w:val="0"/>
          <w:sz w:val="30"/>
          <w:szCs w:val="30"/>
          <w:shd w:val="clear" w:fill="FFFFFF"/>
          <w:lang w:eastAsia="zh-CN"/>
        </w:rPr>
        <w:t>（</w:t>
      </w:r>
      <w:r>
        <w:rPr>
          <w:rFonts w:hint="eastAsia" w:ascii="新宋体" w:hAnsi="新宋体" w:eastAsia="新宋体" w:cs="新宋体"/>
          <w:i w:val="0"/>
          <w:iCs w:val="0"/>
          <w:caps w:val="0"/>
          <w:color w:val="333333"/>
          <w:spacing w:val="0"/>
          <w:sz w:val="30"/>
          <w:szCs w:val="30"/>
          <w:shd w:val="clear" w:fill="FFFFFF"/>
        </w:rPr>
        <w:t>街）。</w:t>
      </w:r>
    </w:p>
    <w:p w14:paraId="4C69765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20" w:lineRule="exact"/>
        <w:ind w:left="0" w:right="0" w:firstLine="600" w:firstLineChars="200"/>
        <w:textAlignment w:val="auto"/>
        <w:rPr>
          <w:rFonts w:hint="eastAsia" w:ascii="新宋体" w:hAnsi="新宋体" w:eastAsia="新宋体" w:cs="新宋体"/>
          <w:i w:val="0"/>
          <w:iCs w:val="0"/>
          <w:caps w:val="0"/>
          <w:color w:val="333333"/>
          <w:spacing w:val="0"/>
          <w:sz w:val="30"/>
          <w:szCs w:val="30"/>
          <w:shd w:val="clear" w:fill="FFFFFF"/>
        </w:rPr>
      </w:pPr>
      <w:r>
        <w:rPr>
          <w:rFonts w:hint="eastAsia" w:ascii="新宋体" w:hAnsi="新宋体" w:eastAsia="新宋体" w:cs="新宋体"/>
          <w:i w:val="0"/>
          <w:iCs w:val="0"/>
          <w:caps w:val="0"/>
          <w:color w:val="333333"/>
          <w:spacing w:val="0"/>
          <w:sz w:val="30"/>
          <w:szCs w:val="30"/>
          <w:shd w:val="clear" w:fill="FFFFFF"/>
        </w:rPr>
        <w:t>2.镇审核。镇（街）要对申报项目的真实性、必要性以及项目申请书主要内容进行全面审核，审核通过后报市</w:t>
      </w:r>
      <w:r>
        <w:rPr>
          <w:rFonts w:hint="eastAsia" w:ascii="新宋体" w:hAnsi="新宋体" w:eastAsia="新宋体" w:cs="新宋体"/>
          <w:i w:val="0"/>
          <w:iCs w:val="0"/>
          <w:caps w:val="0"/>
          <w:color w:val="333333"/>
          <w:spacing w:val="0"/>
          <w:sz w:val="30"/>
          <w:szCs w:val="30"/>
          <w:shd w:val="clear" w:fill="FFFFFF"/>
          <w:lang w:eastAsia="zh-CN"/>
        </w:rPr>
        <w:t>农业农村</w:t>
      </w:r>
      <w:r>
        <w:rPr>
          <w:rFonts w:hint="eastAsia" w:ascii="新宋体" w:hAnsi="新宋体" w:eastAsia="新宋体" w:cs="新宋体"/>
          <w:i w:val="0"/>
          <w:iCs w:val="0"/>
          <w:caps w:val="0"/>
          <w:color w:val="333333"/>
          <w:spacing w:val="0"/>
          <w:sz w:val="30"/>
          <w:szCs w:val="30"/>
          <w:shd w:val="clear" w:fill="FFFFFF"/>
        </w:rPr>
        <w:t>局。</w:t>
      </w:r>
    </w:p>
    <w:p w14:paraId="7202DF2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20" w:lineRule="exact"/>
        <w:ind w:left="0" w:right="0" w:firstLine="600" w:firstLineChars="200"/>
        <w:textAlignment w:val="auto"/>
        <w:rPr>
          <w:rFonts w:hint="eastAsia" w:ascii="新宋体" w:hAnsi="新宋体" w:eastAsia="新宋体" w:cs="新宋体"/>
          <w:i w:val="0"/>
          <w:iCs w:val="0"/>
          <w:caps w:val="0"/>
          <w:color w:val="333333"/>
          <w:spacing w:val="0"/>
          <w:sz w:val="30"/>
          <w:szCs w:val="30"/>
          <w:shd w:val="clear" w:fill="FFFFFF"/>
        </w:rPr>
      </w:pPr>
      <w:r>
        <w:rPr>
          <w:rFonts w:hint="eastAsia" w:ascii="新宋体" w:hAnsi="新宋体" w:eastAsia="新宋体" w:cs="新宋体"/>
          <w:i w:val="0"/>
          <w:iCs w:val="0"/>
          <w:caps w:val="0"/>
          <w:color w:val="333333"/>
          <w:spacing w:val="0"/>
          <w:sz w:val="30"/>
          <w:szCs w:val="30"/>
          <w:shd w:val="clear" w:fill="FFFFFF"/>
        </w:rPr>
        <w:t>3.市审定。市</w:t>
      </w:r>
      <w:r>
        <w:rPr>
          <w:rFonts w:hint="eastAsia" w:ascii="新宋体" w:hAnsi="新宋体" w:eastAsia="新宋体" w:cs="新宋体"/>
          <w:i w:val="0"/>
          <w:iCs w:val="0"/>
          <w:caps w:val="0"/>
          <w:color w:val="333333"/>
          <w:spacing w:val="0"/>
          <w:sz w:val="30"/>
          <w:szCs w:val="30"/>
          <w:shd w:val="clear" w:fill="FFFFFF"/>
          <w:lang w:eastAsia="zh-CN"/>
        </w:rPr>
        <w:t>农业农村</w:t>
      </w:r>
      <w:r>
        <w:rPr>
          <w:rFonts w:hint="eastAsia" w:ascii="新宋体" w:hAnsi="新宋体" w:eastAsia="新宋体" w:cs="新宋体"/>
          <w:i w:val="0"/>
          <w:iCs w:val="0"/>
          <w:caps w:val="0"/>
          <w:color w:val="333333"/>
          <w:spacing w:val="0"/>
          <w:sz w:val="30"/>
          <w:szCs w:val="30"/>
          <w:shd w:val="clear" w:fill="FFFFFF"/>
        </w:rPr>
        <w:t>局会同相关部门对镇（街、区）报送项目的必要性、合规性、可行性进行论证，论证通过的项目由</w:t>
      </w:r>
      <w:r>
        <w:rPr>
          <w:rFonts w:hint="eastAsia" w:ascii="新宋体" w:hAnsi="新宋体" w:eastAsia="新宋体" w:cs="新宋体"/>
          <w:i w:val="0"/>
          <w:iCs w:val="0"/>
          <w:caps w:val="0"/>
          <w:color w:val="333333"/>
          <w:spacing w:val="0"/>
          <w:sz w:val="30"/>
          <w:szCs w:val="30"/>
          <w:shd w:val="clear" w:fill="FFFFFF"/>
          <w:lang w:eastAsia="zh-CN"/>
        </w:rPr>
        <w:t>中共莱阳市委农村工作领导小组</w:t>
      </w:r>
      <w:r>
        <w:rPr>
          <w:rFonts w:hint="eastAsia" w:ascii="新宋体" w:hAnsi="新宋体" w:eastAsia="新宋体" w:cs="新宋体"/>
          <w:i w:val="0"/>
          <w:iCs w:val="0"/>
          <w:caps w:val="0"/>
          <w:color w:val="333333"/>
          <w:spacing w:val="0"/>
          <w:sz w:val="30"/>
          <w:szCs w:val="30"/>
          <w:shd w:val="clear" w:fill="FFFFFF"/>
        </w:rPr>
        <w:t>审定后，经公示无异议，纳入项目库并予公告。</w:t>
      </w:r>
    </w:p>
    <w:p w14:paraId="0E0B09A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20" w:lineRule="exact"/>
        <w:ind w:left="0" w:right="0" w:firstLine="602" w:firstLineChars="200"/>
        <w:textAlignment w:val="auto"/>
        <w:rPr>
          <w:rFonts w:hint="eastAsia" w:ascii="新宋体" w:hAnsi="新宋体" w:eastAsia="新宋体" w:cs="新宋体"/>
          <w:b/>
          <w:bCs/>
          <w:i w:val="0"/>
          <w:iCs w:val="0"/>
          <w:caps w:val="0"/>
          <w:color w:val="333333"/>
          <w:spacing w:val="0"/>
          <w:sz w:val="30"/>
          <w:szCs w:val="30"/>
          <w:shd w:val="clear" w:fill="FFFFFF"/>
        </w:rPr>
      </w:pPr>
      <w:r>
        <w:rPr>
          <w:rFonts w:hint="eastAsia" w:ascii="新宋体" w:hAnsi="新宋体" w:eastAsia="新宋体" w:cs="新宋体"/>
          <w:b/>
          <w:bCs/>
          <w:i w:val="0"/>
          <w:iCs w:val="0"/>
          <w:caps w:val="0"/>
          <w:color w:val="333333"/>
          <w:spacing w:val="0"/>
          <w:sz w:val="30"/>
          <w:szCs w:val="30"/>
          <w:shd w:val="clear" w:fill="FFFFFF"/>
        </w:rPr>
        <w:t>（二）镇级项目</w:t>
      </w:r>
    </w:p>
    <w:p w14:paraId="338D4AB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20" w:lineRule="exact"/>
        <w:ind w:left="0" w:right="0" w:firstLine="600" w:firstLineChars="200"/>
        <w:textAlignment w:val="auto"/>
        <w:rPr>
          <w:rFonts w:hint="eastAsia" w:ascii="新宋体" w:hAnsi="新宋体" w:eastAsia="新宋体" w:cs="新宋体"/>
          <w:i w:val="0"/>
          <w:iCs w:val="0"/>
          <w:caps w:val="0"/>
          <w:color w:val="333333"/>
          <w:spacing w:val="0"/>
          <w:sz w:val="30"/>
          <w:szCs w:val="30"/>
          <w:shd w:val="clear" w:fill="FFFFFF"/>
        </w:rPr>
      </w:pPr>
      <w:r>
        <w:rPr>
          <w:rFonts w:hint="eastAsia" w:ascii="新宋体" w:hAnsi="新宋体" w:eastAsia="新宋体" w:cs="新宋体"/>
          <w:i w:val="0"/>
          <w:iCs w:val="0"/>
          <w:caps w:val="0"/>
          <w:color w:val="333333"/>
          <w:spacing w:val="0"/>
          <w:sz w:val="30"/>
          <w:szCs w:val="30"/>
          <w:shd w:val="clear" w:fill="FFFFFF"/>
        </w:rPr>
        <w:t>镇级项目，由项目单位提出项目建议，征求相关村意见后，编制入库项目申请书，并在相关村进行公示后，报送市</w:t>
      </w:r>
      <w:r>
        <w:rPr>
          <w:rFonts w:hint="eastAsia" w:ascii="新宋体" w:hAnsi="新宋体" w:eastAsia="新宋体" w:cs="新宋体"/>
          <w:i w:val="0"/>
          <w:iCs w:val="0"/>
          <w:caps w:val="0"/>
          <w:color w:val="333333"/>
          <w:spacing w:val="0"/>
          <w:sz w:val="30"/>
          <w:szCs w:val="30"/>
          <w:shd w:val="clear" w:fill="FFFFFF"/>
          <w:lang w:eastAsia="zh-CN"/>
        </w:rPr>
        <w:t>农业农村</w:t>
      </w:r>
      <w:r>
        <w:rPr>
          <w:rFonts w:hint="eastAsia" w:ascii="新宋体" w:hAnsi="新宋体" w:eastAsia="新宋体" w:cs="新宋体"/>
          <w:i w:val="0"/>
          <w:iCs w:val="0"/>
          <w:caps w:val="0"/>
          <w:color w:val="333333"/>
          <w:spacing w:val="0"/>
          <w:sz w:val="30"/>
          <w:szCs w:val="30"/>
          <w:shd w:val="clear" w:fill="FFFFFF"/>
        </w:rPr>
        <w:t>局。具体程序：申报入库镇级项目经镇级政府会议审核，申报入库镇级项目经项目覆盖村会议研究同意并在村内公示、报市级报告、市级论证评审意见、市级审定意见、市级公示、市级公告。</w:t>
      </w:r>
    </w:p>
    <w:p w14:paraId="6ADB392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20" w:lineRule="exact"/>
        <w:ind w:left="0" w:right="0" w:firstLine="602" w:firstLineChars="200"/>
        <w:textAlignment w:val="auto"/>
        <w:rPr>
          <w:rFonts w:hint="eastAsia" w:ascii="新宋体" w:hAnsi="新宋体" w:eastAsia="新宋体" w:cs="新宋体"/>
          <w:b/>
          <w:bCs/>
          <w:i w:val="0"/>
          <w:iCs w:val="0"/>
          <w:caps w:val="0"/>
          <w:color w:val="333333"/>
          <w:spacing w:val="0"/>
          <w:sz w:val="30"/>
          <w:szCs w:val="30"/>
          <w:shd w:val="clear" w:fill="FFFFFF"/>
        </w:rPr>
      </w:pPr>
      <w:r>
        <w:rPr>
          <w:rFonts w:hint="eastAsia" w:ascii="新宋体" w:hAnsi="新宋体" w:eastAsia="新宋体" w:cs="新宋体"/>
          <w:b/>
          <w:bCs/>
          <w:i w:val="0"/>
          <w:iCs w:val="0"/>
          <w:caps w:val="0"/>
          <w:color w:val="333333"/>
          <w:spacing w:val="0"/>
          <w:sz w:val="30"/>
          <w:szCs w:val="30"/>
          <w:shd w:val="clear" w:fill="FFFFFF"/>
          <w:lang w:eastAsia="zh-CN"/>
        </w:rPr>
        <w:t>六</w:t>
      </w:r>
      <w:r>
        <w:rPr>
          <w:rFonts w:hint="eastAsia" w:ascii="新宋体" w:hAnsi="新宋体" w:eastAsia="新宋体" w:cs="新宋体"/>
          <w:b/>
          <w:bCs/>
          <w:i w:val="0"/>
          <w:iCs w:val="0"/>
          <w:caps w:val="0"/>
          <w:color w:val="333333"/>
          <w:spacing w:val="0"/>
          <w:sz w:val="30"/>
          <w:szCs w:val="30"/>
          <w:shd w:val="clear" w:fill="FFFFFF"/>
        </w:rPr>
        <w:t>、工作要求</w:t>
      </w:r>
    </w:p>
    <w:p w14:paraId="7FCC7B7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20" w:lineRule="exact"/>
        <w:ind w:left="0" w:right="0" w:firstLine="600" w:firstLineChars="200"/>
        <w:textAlignment w:val="auto"/>
        <w:rPr>
          <w:rFonts w:hint="eastAsia" w:ascii="新宋体" w:hAnsi="新宋体" w:eastAsia="新宋体" w:cs="新宋体"/>
          <w:i w:val="0"/>
          <w:iCs w:val="0"/>
          <w:caps w:val="0"/>
          <w:color w:val="333333"/>
          <w:spacing w:val="0"/>
          <w:sz w:val="30"/>
          <w:szCs w:val="30"/>
          <w:shd w:val="clear" w:fill="FFFFFF"/>
        </w:rPr>
      </w:pPr>
      <w:r>
        <w:rPr>
          <w:rFonts w:hint="eastAsia" w:ascii="新宋体" w:hAnsi="新宋体" w:eastAsia="新宋体" w:cs="新宋体"/>
          <w:i w:val="0"/>
          <w:iCs w:val="0"/>
          <w:caps w:val="0"/>
          <w:color w:val="333333"/>
          <w:spacing w:val="0"/>
          <w:sz w:val="30"/>
          <w:szCs w:val="30"/>
          <w:shd w:val="clear" w:fill="FFFFFF"/>
        </w:rPr>
        <w:t>（一）请各镇街区根据本地实际情况积极提报项目申报入库，未纳入项目库的项目一律不得纳入202</w:t>
      </w:r>
      <w:r>
        <w:rPr>
          <w:rFonts w:hint="eastAsia" w:ascii="新宋体" w:hAnsi="新宋体" w:eastAsia="新宋体" w:cs="新宋体"/>
          <w:i w:val="0"/>
          <w:iCs w:val="0"/>
          <w:caps w:val="0"/>
          <w:color w:val="333333"/>
          <w:spacing w:val="0"/>
          <w:sz w:val="30"/>
          <w:szCs w:val="30"/>
          <w:shd w:val="clear" w:fill="FFFFFF"/>
          <w:lang w:val="en-US" w:eastAsia="zh-CN"/>
        </w:rPr>
        <w:t>6</w:t>
      </w:r>
      <w:r>
        <w:rPr>
          <w:rFonts w:hint="eastAsia" w:ascii="新宋体" w:hAnsi="新宋体" w:eastAsia="新宋体" w:cs="新宋体"/>
          <w:i w:val="0"/>
          <w:iCs w:val="0"/>
          <w:caps w:val="0"/>
          <w:color w:val="333333"/>
          <w:spacing w:val="0"/>
          <w:sz w:val="30"/>
          <w:szCs w:val="30"/>
          <w:shd w:val="clear" w:fill="FFFFFF"/>
        </w:rPr>
        <w:t>年实施计划。为加快项目建设，对纳入项目库的项目谋划要精细，项目建设内容要准确，项目图纸、预算要由专业机构出具，不得擅自调整、变更，因政策变化等除特殊原因确需调整、变更的，要按程序报批。</w:t>
      </w:r>
    </w:p>
    <w:p w14:paraId="239530D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20" w:lineRule="exact"/>
        <w:ind w:left="0" w:right="0" w:firstLine="600" w:firstLineChars="200"/>
        <w:textAlignment w:val="auto"/>
        <w:rPr>
          <w:rFonts w:hint="eastAsia" w:ascii="新宋体" w:hAnsi="新宋体" w:eastAsia="新宋体" w:cs="新宋体"/>
          <w:i w:val="0"/>
          <w:iCs w:val="0"/>
          <w:caps w:val="0"/>
          <w:color w:val="333333"/>
          <w:spacing w:val="0"/>
          <w:sz w:val="30"/>
          <w:szCs w:val="30"/>
          <w:shd w:val="clear" w:fill="FFFFFF"/>
        </w:rPr>
      </w:pPr>
      <w:r>
        <w:rPr>
          <w:rFonts w:hint="eastAsia" w:ascii="新宋体" w:hAnsi="新宋体" w:eastAsia="新宋体" w:cs="新宋体"/>
          <w:i w:val="0"/>
          <w:iCs w:val="0"/>
          <w:caps w:val="0"/>
          <w:color w:val="333333"/>
          <w:spacing w:val="0"/>
          <w:sz w:val="30"/>
          <w:szCs w:val="30"/>
          <w:shd w:val="clear" w:fill="FFFFFF"/>
        </w:rPr>
        <w:t>（二）所报项目要符合当地实际，具备实施条件，产业项目要能够持续稳定产生经济效益，所有项目要符合土地、环保等方面的要求。项目所占土地性质不明确的、不符合环保要求的项目一律不纳入项目库。</w:t>
      </w:r>
    </w:p>
    <w:p w14:paraId="5B6A86D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20" w:lineRule="exact"/>
        <w:ind w:left="0" w:right="0" w:firstLine="600" w:firstLineChars="200"/>
        <w:textAlignment w:val="auto"/>
        <w:rPr>
          <w:rFonts w:hint="eastAsia" w:ascii="新宋体" w:hAnsi="新宋体" w:eastAsia="新宋体" w:cs="新宋体"/>
          <w:i w:val="0"/>
          <w:iCs w:val="0"/>
          <w:caps w:val="0"/>
          <w:color w:val="333333"/>
          <w:spacing w:val="0"/>
          <w:sz w:val="30"/>
          <w:szCs w:val="30"/>
          <w:shd w:val="clear" w:fill="FFFFFF"/>
        </w:rPr>
      </w:pPr>
      <w:r>
        <w:rPr>
          <w:rFonts w:hint="eastAsia" w:ascii="新宋体" w:hAnsi="新宋体" w:eastAsia="新宋体" w:cs="新宋体"/>
          <w:i w:val="0"/>
          <w:iCs w:val="0"/>
          <w:caps w:val="0"/>
          <w:color w:val="333333"/>
          <w:spacing w:val="0"/>
          <w:sz w:val="30"/>
          <w:szCs w:val="30"/>
          <w:shd w:val="clear" w:fill="FFFFFF"/>
        </w:rPr>
        <w:t>（三）要严格落实公示公告制度，按照《山东省</w:t>
      </w:r>
      <w:r>
        <w:rPr>
          <w:rFonts w:hint="eastAsia" w:ascii="新宋体" w:hAnsi="新宋体" w:eastAsia="新宋体" w:cs="新宋体"/>
          <w:i w:val="0"/>
          <w:iCs w:val="0"/>
          <w:caps w:val="0"/>
          <w:color w:val="333333"/>
          <w:spacing w:val="0"/>
          <w:sz w:val="30"/>
          <w:szCs w:val="30"/>
          <w:shd w:val="clear" w:fill="FFFFFF"/>
          <w:lang w:eastAsia="zh-CN"/>
        </w:rPr>
        <w:t>衔接</w:t>
      </w:r>
      <w:r>
        <w:rPr>
          <w:rFonts w:hint="eastAsia" w:ascii="新宋体" w:hAnsi="新宋体" w:eastAsia="新宋体" w:cs="新宋体"/>
          <w:i w:val="0"/>
          <w:iCs w:val="0"/>
          <w:caps w:val="0"/>
          <w:color w:val="333333"/>
          <w:spacing w:val="0"/>
          <w:sz w:val="30"/>
          <w:szCs w:val="30"/>
          <w:shd w:val="clear" w:fill="FFFFFF"/>
        </w:rPr>
        <w:t>资金项目管理参考模板》要求，整理并留存好镇村相关档案资料。各镇街</w:t>
      </w:r>
      <w:r>
        <w:rPr>
          <w:rFonts w:hint="eastAsia" w:ascii="新宋体" w:hAnsi="新宋体" w:eastAsia="新宋体" w:cs="新宋体"/>
          <w:i w:val="0"/>
          <w:iCs w:val="0"/>
          <w:caps w:val="0"/>
          <w:color w:val="333333"/>
          <w:spacing w:val="0"/>
          <w:sz w:val="30"/>
          <w:szCs w:val="30"/>
          <w:shd w:val="clear" w:fill="FFFFFF"/>
          <w:lang w:val="en-US" w:eastAsia="zh-CN"/>
        </w:rPr>
        <w:t>2025年</w:t>
      </w:r>
      <w:r>
        <w:rPr>
          <w:rFonts w:hint="eastAsia" w:ascii="新宋体" w:hAnsi="新宋体" w:eastAsia="新宋体" w:cs="新宋体"/>
          <w:i w:val="0"/>
          <w:iCs w:val="0"/>
          <w:caps w:val="0"/>
          <w:color w:val="333333"/>
          <w:spacing w:val="0"/>
          <w:sz w:val="30"/>
          <w:szCs w:val="30"/>
          <w:shd w:val="clear" w:fill="FFFFFF"/>
        </w:rPr>
        <w:t>11月</w:t>
      </w:r>
      <w:r>
        <w:rPr>
          <w:rFonts w:hint="eastAsia" w:ascii="新宋体" w:hAnsi="新宋体" w:eastAsia="新宋体" w:cs="新宋体"/>
          <w:i w:val="0"/>
          <w:iCs w:val="0"/>
          <w:caps w:val="0"/>
          <w:color w:val="333333"/>
          <w:spacing w:val="0"/>
          <w:sz w:val="30"/>
          <w:szCs w:val="30"/>
          <w:shd w:val="clear" w:fill="FFFFFF"/>
          <w:lang w:val="en-US" w:eastAsia="zh-CN"/>
        </w:rPr>
        <w:t>28</w:t>
      </w:r>
      <w:r>
        <w:rPr>
          <w:rFonts w:hint="eastAsia" w:ascii="新宋体" w:hAnsi="新宋体" w:eastAsia="新宋体" w:cs="新宋体"/>
          <w:i w:val="0"/>
          <w:iCs w:val="0"/>
          <w:caps w:val="0"/>
          <w:color w:val="333333"/>
          <w:spacing w:val="0"/>
          <w:sz w:val="30"/>
          <w:szCs w:val="30"/>
          <w:shd w:val="clear" w:fill="FFFFFF"/>
        </w:rPr>
        <w:t>日前要履行完</w:t>
      </w:r>
      <w:r>
        <w:rPr>
          <w:rFonts w:hint="eastAsia" w:ascii="新宋体" w:hAnsi="新宋体" w:eastAsia="新宋体" w:cs="新宋体"/>
          <w:i w:val="0"/>
          <w:iCs w:val="0"/>
          <w:caps w:val="0"/>
          <w:color w:val="333333"/>
          <w:spacing w:val="0"/>
          <w:sz w:val="30"/>
          <w:szCs w:val="30"/>
          <w:shd w:val="clear" w:fill="FFFFFF"/>
          <w:lang w:eastAsia="zh-CN"/>
        </w:rPr>
        <w:t>上</w:t>
      </w:r>
      <w:r>
        <w:rPr>
          <w:rFonts w:hint="eastAsia" w:ascii="新宋体" w:hAnsi="新宋体" w:eastAsia="新宋体" w:cs="新宋体"/>
          <w:i w:val="0"/>
          <w:iCs w:val="0"/>
          <w:caps w:val="0"/>
          <w:color w:val="333333"/>
          <w:spacing w:val="0"/>
          <w:sz w:val="30"/>
          <w:szCs w:val="30"/>
          <w:shd w:val="clear" w:fill="FFFFFF"/>
        </w:rPr>
        <w:t>报市级报告之前的所有程序。</w:t>
      </w:r>
    </w:p>
    <w:p w14:paraId="2128D72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20" w:lineRule="exact"/>
        <w:ind w:left="0" w:right="0" w:firstLine="600" w:firstLineChars="200"/>
        <w:textAlignment w:val="auto"/>
        <w:rPr>
          <w:rFonts w:hint="eastAsia" w:ascii="新宋体" w:hAnsi="新宋体" w:eastAsia="新宋体" w:cs="新宋体"/>
          <w:i w:val="0"/>
          <w:iCs w:val="0"/>
          <w:caps w:val="0"/>
          <w:color w:val="333333"/>
          <w:spacing w:val="0"/>
          <w:sz w:val="30"/>
          <w:szCs w:val="30"/>
          <w:shd w:val="clear" w:fill="FFFFFF"/>
        </w:rPr>
      </w:pPr>
      <w:r>
        <w:rPr>
          <w:rFonts w:hint="eastAsia" w:ascii="新宋体" w:hAnsi="新宋体" w:eastAsia="新宋体" w:cs="新宋体"/>
          <w:i w:val="0"/>
          <w:iCs w:val="0"/>
          <w:caps w:val="0"/>
          <w:color w:val="333333"/>
          <w:spacing w:val="0"/>
          <w:sz w:val="30"/>
          <w:szCs w:val="30"/>
          <w:shd w:val="clear" w:fill="FFFFFF"/>
        </w:rPr>
        <w:t>                      </w:t>
      </w:r>
    </w:p>
    <w:p w14:paraId="26A897F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20" w:lineRule="exact"/>
        <w:ind w:left="0" w:right="0" w:firstLine="600" w:firstLineChars="200"/>
        <w:textAlignment w:val="auto"/>
        <w:rPr>
          <w:rFonts w:hint="eastAsia" w:ascii="新宋体" w:hAnsi="新宋体" w:eastAsia="新宋体" w:cs="新宋体"/>
          <w:i w:val="0"/>
          <w:iCs w:val="0"/>
          <w:caps w:val="0"/>
          <w:color w:val="333333"/>
          <w:spacing w:val="0"/>
          <w:sz w:val="30"/>
          <w:szCs w:val="30"/>
          <w:shd w:val="clear" w:fill="FFFFFF"/>
        </w:rPr>
      </w:pPr>
      <w:r>
        <w:rPr>
          <w:rFonts w:hint="eastAsia" w:ascii="新宋体" w:hAnsi="新宋体" w:eastAsia="新宋体" w:cs="新宋体"/>
          <w:i w:val="0"/>
          <w:iCs w:val="0"/>
          <w:caps w:val="0"/>
          <w:color w:val="333333"/>
          <w:spacing w:val="0"/>
          <w:sz w:val="30"/>
          <w:szCs w:val="30"/>
          <w:shd w:val="clear" w:fill="FFFFFF"/>
        </w:rPr>
        <w:t> </w:t>
      </w:r>
      <w:r>
        <w:rPr>
          <w:rFonts w:hint="eastAsia" w:ascii="新宋体" w:hAnsi="新宋体" w:eastAsia="新宋体" w:cs="新宋体"/>
          <w:i w:val="0"/>
          <w:iCs w:val="0"/>
          <w:caps w:val="0"/>
          <w:color w:val="333333"/>
          <w:spacing w:val="0"/>
          <w:sz w:val="30"/>
          <w:szCs w:val="30"/>
          <w:shd w:val="clear" w:fill="FFFFFF"/>
          <w:lang w:val="en-US" w:eastAsia="zh-CN"/>
        </w:rPr>
        <w:t xml:space="preserve">                              </w:t>
      </w:r>
      <w:r>
        <w:rPr>
          <w:rFonts w:hint="eastAsia" w:ascii="新宋体" w:hAnsi="新宋体" w:eastAsia="新宋体" w:cs="新宋体"/>
          <w:i w:val="0"/>
          <w:iCs w:val="0"/>
          <w:caps w:val="0"/>
          <w:color w:val="333333"/>
          <w:spacing w:val="0"/>
          <w:sz w:val="30"/>
          <w:szCs w:val="30"/>
          <w:shd w:val="clear" w:fill="FFFFFF"/>
          <w:lang w:eastAsia="zh-CN"/>
        </w:rPr>
        <w:t>莱阳市农业农村</w:t>
      </w:r>
      <w:r>
        <w:rPr>
          <w:rFonts w:hint="eastAsia" w:ascii="新宋体" w:hAnsi="新宋体" w:eastAsia="新宋体" w:cs="新宋体"/>
          <w:i w:val="0"/>
          <w:iCs w:val="0"/>
          <w:caps w:val="0"/>
          <w:color w:val="333333"/>
          <w:spacing w:val="0"/>
          <w:sz w:val="30"/>
          <w:szCs w:val="30"/>
          <w:shd w:val="clear" w:fill="FFFFFF"/>
        </w:rPr>
        <w:t>局</w:t>
      </w:r>
    </w:p>
    <w:p w14:paraId="762131C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20" w:lineRule="exact"/>
        <w:ind w:right="0" w:firstLine="5400" w:firstLineChars="1800"/>
        <w:textAlignment w:val="auto"/>
        <w:rPr>
          <w:rFonts w:hint="eastAsia" w:ascii="新宋体" w:hAnsi="新宋体" w:eastAsia="新宋体" w:cs="新宋体"/>
          <w:i w:val="0"/>
          <w:iCs w:val="0"/>
          <w:caps w:val="0"/>
          <w:color w:val="333333"/>
          <w:spacing w:val="0"/>
          <w:sz w:val="30"/>
          <w:szCs w:val="30"/>
          <w:shd w:val="clear" w:fill="FFFFFF"/>
        </w:rPr>
      </w:pPr>
      <w:r>
        <w:rPr>
          <w:rFonts w:hint="eastAsia" w:ascii="新宋体" w:hAnsi="新宋体" w:eastAsia="新宋体" w:cs="新宋体"/>
          <w:i w:val="0"/>
          <w:iCs w:val="0"/>
          <w:caps w:val="0"/>
          <w:color w:val="333333"/>
          <w:spacing w:val="0"/>
          <w:sz w:val="30"/>
          <w:szCs w:val="30"/>
          <w:shd w:val="clear" w:fill="FFFFFF"/>
        </w:rPr>
        <w:t>20</w:t>
      </w:r>
      <w:r>
        <w:rPr>
          <w:rFonts w:hint="eastAsia" w:ascii="新宋体" w:hAnsi="新宋体" w:eastAsia="新宋体" w:cs="新宋体"/>
          <w:i w:val="0"/>
          <w:iCs w:val="0"/>
          <w:caps w:val="0"/>
          <w:color w:val="333333"/>
          <w:spacing w:val="0"/>
          <w:sz w:val="30"/>
          <w:szCs w:val="30"/>
          <w:shd w:val="clear" w:fill="FFFFFF"/>
          <w:lang w:val="en-US" w:eastAsia="zh-CN"/>
        </w:rPr>
        <w:t>25</w:t>
      </w:r>
      <w:r>
        <w:rPr>
          <w:rFonts w:hint="eastAsia" w:ascii="新宋体" w:hAnsi="新宋体" w:eastAsia="新宋体" w:cs="新宋体"/>
          <w:i w:val="0"/>
          <w:iCs w:val="0"/>
          <w:caps w:val="0"/>
          <w:color w:val="333333"/>
          <w:spacing w:val="0"/>
          <w:sz w:val="30"/>
          <w:szCs w:val="30"/>
          <w:shd w:val="clear" w:fill="FFFFFF"/>
        </w:rPr>
        <w:t>年</w:t>
      </w:r>
      <w:r>
        <w:rPr>
          <w:rFonts w:hint="eastAsia" w:ascii="新宋体" w:hAnsi="新宋体" w:eastAsia="新宋体" w:cs="新宋体"/>
          <w:i w:val="0"/>
          <w:iCs w:val="0"/>
          <w:caps w:val="0"/>
          <w:color w:val="333333"/>
          <w:spacing w:val="0"/>
          <w:sz w:val="30"/>
          <w:szCs w:val="30"/>
          <w:shd w:val="clear" w:fill="FFFFFF"/>
          <w:lang w:val="en-US" w:eastAsia="zh-CN"/>
        </w:rPr>
        <w:t>10</w:t>
      </w:r>
      <w:r>
        <w:rPr>
          <w:rFonts w:hint="eastAsia" w:ascii="新宋体" w:hAnsi="新宋体" w:eastAsia="新宋体" w:cs="新宋体"/>
          <w:i w:val="0"/>
          <w:iCs w:val="0"/>
          <w:caps w:val="0"/>
          <w:color w:val="333333"/>
          <w:spacing w:val="0"/>
          <w:sz w:val="30"/>
          <w:szCs w:val="30"/>
          <w:shd w:val="clear" w:fill="FFFFFF"/>
        </w:rPr>
        <w:t>月</w:t>
      </w:r>
      <w:r>
        <w:rPr>
          <w:rFonts w:hint="eastAsia" w:ascii="新宋体" w:hAnsi="新宋体" w:eastAsia="新宋体" w:cs="新宋体"/>
          <w:i w:val="0"/>
          <w:iCs w:val="0"/>
          <w:caps w:val="0"/>
          <w:color w:val="333333"/>
          <w:spacing w:val="0"/>
          <w:sz w:val="30"/>
          <w:szCs w:val="30"/>
          <w:shd w:val="clear" w:fill="FFFFFF"/>
          <w:lang w:val="en-US" w:eastAsia="zh-CN"/>
        </w:rPr>
        <w:t>28</w:t>
      </w:r>
      <w:bookmarkStart w:id="0" w:name="_GoBack"/>
      <w:bookmarkEnd w:id="0"/>
      <w:r>
        <w:rPr>
          <w:rFonts w:hint="eastAsia" w:ascii="新宋体" w:hAnsi="新宋体" w:eastAsia="新宋体" w:cs="新宋体"/>
          <w:i w:val="0"/>
          <w:iCs w:val="0"/>
          <w:caps w:val="0"/>
          <w:color w:val="333333"/>
          <w:spacing w:val="0"/>
          <w:sz w:val="30"/>
          <w:szCs w:val="30"/>
          <w:shd w:val="clear" w:fill="FFFFFF"/>
        </w:rPr>
        <w:t>日</w:t>
      </w:r>
    </w:p>
    <w:p w14:paraId="59B624D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20" w:lineRule="exact"/>
        <w:ind w:left="0" w:right="0" w:firstLine="600" w:firstLineChars="200"/>
        <w:textAlignment w:val="auto"/>
        <w:rPr>
          <w:rFonts w:hint="eastAsia" w:ascii="新宋体" w:hAnsi="新宋体" w:eastAsia="新宋体" w:cs="新宋体"/>
          <w:i w:val="0"/>
          <w:iCs w:val="0"/>
          <w:caps w:val="0"/>
          <w:color w:val="333333"/>
          <w:spacing w:val="0"/>
          <w:sz w:val="30"/>
          <w:szCs w:val="30"/>
          <w:shd w:val="clear" w:fill="FFFFFF"/>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新宋体">
    <w:panose1 w:val="02010609030101010101"/>
    <w:charset w:val="86"/>
    <w:family w:val="auto"/>
    <w:pitch w:val="default"/>
    <w:sig w:usb0="00000003" w:usb1="288F0000" w:usb2="0000000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VmOGU0YjU1NWMyM2NjNjBjZDcwNDkxYWVjODE4Y2MifQ=="/>
  </w:docVars>
  <w:rsids>
    <w:rsidRoot w:val="1F5858F1"/>
    <w:rsid w:val="03795154"/>
    <w:rsid w:val="03994832"/>
    <w:rsid w:val="1F5858F1"/>
    <w:rsid w:val="2D174B88"/>
    <w:rsid w:val="325D0007"/>
    <w:rsid w:val="37B5208F"/>
    <w:rsid w:val="38720AB9"/>
    <w:rsid w:val="39970C92"/>
    <w:rsid w:val="3A00541A"/>
    <w:rsid w:val="3F30274E"/>
    <w:rsid w:val="52971699"/>
    <w:rsid w:val="5BE96957"/>
    <w:rsid w:val="5D9A3658"/>
    <w:rsid w:val="618C46F3"/>
    <w:rsid w:val="67AF67C5"/>
    <w:rsid w:val="70592A87"/>
    <w:rsid w:val="721771C1"/>
    <w:rsid w:val="777E0CBC"/>
    <w:rsid w:val="7FE40C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2702</Words>
  <Characters>2741</Characters>
  <Lines>0</Lines>
  <Paragraphs>0</Paragraphs>
  <TotalTime>1</TotalTime>
  <ScaleCrop>false</ScaleCrop>
  <LinksUpToDate>false</LinksUpToDate>
  <CharactersWithSpaces>2795</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2023-04-12T07:34:00Z</dcterms:created>
  <dc:creator>Administrator</dc:creator>
  <cp:lastModifiedBy>天堂鸟</cp:lastModifiedBy>
  <dcterms:modified xsi:type="dcterms:W3CDTF">2025-11-13T07:32:30Z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EFF1919DE05B4FF59C9C8C8E673F4CFA_13</vt:lpwstr>
  </property>
  <property fmtid="{D5CDD505-2E9C-101B-9397-08002B2CF9AE}" pid="4" name="KSOTemplateDocerSaveRecord">
    <vt:lpwstr>eyJoZGlkIjoiZjVmOGU0YjU1NWMyM2NjNjBjZDcwNDkxYWVjODE4Y2MiLCJ1c2VySWQiOiIxMzc3ODEzODU1In0=</vt:lpwstr>
  </property>
</Properties>
</file>