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49" w:rsidRPr="00730309" w:rsidRDefault="00730309" w:rsidP="00560CA1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 w:rsidRPr="00730309">
        <w:rPr>
          <w:rFonts w:ascii="方正小标宋简体" w:eastAsia="方正小标宋简体" w:hAnsi="方正小标宋简体" w:cs="方正小标宋简体" w:hint="eastAsia"/>
          <w:sz w:val="44"/>
          <w:szCs w:val="52"/>
        </w:rPr>
        <w:t>关于加快科技创新强市建设的若干政策措施</w:t>
      </w:r>
    </w:p>
    <w:p w:rsidR="007F4649" w:rsidRPr="00560CA1" w:rsidRDefault="00560CA1" w:rsidP="00560CA1">
      <w:pPr>
        <w:adjustRightInd w:val="0"/>
        <w:snapToGrid w:val="0"/>
        <w:spacing w:line="580" w:lineRule="exact"/>
        <w:jc w:val="center"/>
        <w:rPr>
          <w:rFonts w:ascii="楷体_GB2312" w:eastAsia="楷体_GB2312" w:hAnsi="方正小标宋简体" w:cs="方正小标宋简体"/>
          <w:sz w:val="32"/>
          <w:szCs w:val="32"/>
        </w:rPr>
      </w:pPr>
      <w:r w:rsidRPr="00560CA1">
        <w:rPr>
          <w:rFonts w:ascii="楷体_GB2312" w:eastAsia="楷体_GB2312" w:hAnsi="方正小标宋简体" w:cs="方正小标宋简体" w:hint="eastAsia"/>
          <w:sz w:val="32"/>
          <w:szCs w:val="32"/>
        </w:rPr>
        <w:t>（征求意见稿）</w:t>
      </w:r>
    </w:p>
    <w:p w:rsidR="007F4649" w:rsidRDefault="007F4649" w:rsidP="00560CA1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40"/>
        </w:rPr>
      </w:pP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为深入实施创新驱动发展战略</w:t>
      </w:r>
      <w:r>
        <w:rPr>
          <w:rFonts w:ascii="仿宋_GB2312" w:eastAsia="仿宋_GB2312" w:hAnsi="仿宋"/>
          <w:sz w:val="32"/>
          <w:szCs w:val="32"/>
        </w:rPr>
        <w:t>,</w:t>
      </w:r>
      <w:r>
        <w:rPr>
          <w:rFonts w:ascii="仿宋_GB2312" w:eastAsia="仿宋_GB2312" w:hAnsi="仿宋" w:hint="eastAsia"/>
          <w:sz w:val="32"/>
          <w:szCs w:val="32"/>
        </w:rPr>
        <w:t>更好地贯彻执行我市《关于推进科技创新强市建设三年行动方案》，</w:t>
      </w:r>
      <w:r>
        <w:rPr>
          <w:rFonts w:ascii="仿宋_GB2312" w:eastAsia="仿宋_GB2312" w:hAnsi="仿宋_GB2312" w:cs="仿宋_GB2312" w:hint="eastAsia"/>
          <w:sz w:val="32"/>
          <w:szCs w:val="32"/>
        </w:rPr>
        <w:t>赋能全市经济社会高质量发展，</w:t>
      </w:r>
      <w:r>
        <w:rPr>
          <w:rFonts w:ascii="仿宋_GB2312" w:eastAsia="仿宋_GB2312" w:hAnsi="仿宋" w:hint="eastAsia"/>
          <w:sz w:val="32"/>
          <w:szCs w:val="32"/>
        </w:rPr>
        <w:t>结合烟台市《关于加快科技创新强市建设的若干政策措施》和莱阳实际，制定如下政策措施。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楷体"/>
          <w:sz w:val="32"/>
          <w:szCs w:val="32"/>
        </w:rPr>
      </w:pPr>
      <w:r>
        <w:rPr>
          <w:rFonts w:ascii="黑体" w:eastAsia="黑体" w:hAnsi="黑体" w:cs="楷体" w:hint="eastAsia"/>
          <w:sz w:val="32"/>
          <w:szCs w:val="32"/>
        </w:rPr>
        <w:t>一、</w:t>
      </w:r>
      <w:r>
        <w:rPr>
          <w:rFonts w:ascii="黑体" w:eastAsia="黑体" w:hAnsi="仿宋"/>
          <w:sz w:val="32"/>
          <w:szCs w:val="32"/>
        </w:rPr>
        <w:t>支持产业技术攻关</w:t>
      </w:r>
      <w:r>
        <w:rPr>
          <w:rFonts w:ascii="黑体" w:eastAsia="黑体" w:hAnsi="仿宋" w:hint="eastAsia"/>
          <w:sz w:val="32"/>
          <w:szCs w:val="32"/>
        </w:rPr>
        <w:t>和科技计划实施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楷体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1.支持承担国家科技计划项目。对承担国家科技重大专项、国家重点研发计划项目的企业或单位,按照当年度实际到位上级扶持资金的10%给予最高100万元资金同步支持。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楷体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2.支持承担省级科技计划项目。对独立或牵头承担省科技重大专项、省重点研发计划项目的企业或单位,按照当年度实际到位上级扶持资金的10%给予最高50万元资金同步支持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楷体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3.支持承担烟台市科技计划项目。对独立或牵头承担烟台市科技重大专项、烟台市重点研发项目的企业或单位,按照当年度实际到位上级扶持资金的10%给予最高30万元资金同步支持。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楷体"/>
          <w:sz w:val="32"/>
          <w:szCs w:val="32"/>
        </w:rPr>
      </w:pPr>
      <w:r>
        <w:rPr>
          <w:rFonts w:ascii="黑体" w:eastAsia="黑体" w:hAnsi="黑体" w:cs="楷体" w:hint="eastAsia"/>
          <w:sz w:val="32"/>
          <w:szCs w:val="32"/>
        </w:rPr>
        <w:t>二、支持企业加大研发投入</w:t>
      </w:r>
    </w:p>
    <w:p w:rsidR="00560CA1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4.</w:t>
      </w:r>
      <w:r>
        <w:rPr>
          <w:rFonts w:ascii="仿宋_GB2312" w:eastAsia="仿宋_GB2312" w:hAnsi="仿宋" w:hint="eastAsia"/>
          <w:sz w:val="32"/>
          <w:szCs w:val="32"/>
        </w:rPr>
        <w:t>建立企业研发投入递增奖励机制，对建有研发准备金制度的高新技术企业和科技型中小企业，年度研发费用增长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万元（含）以上的，按研发费用增长额的</w:t>
      </w:r>
      <w:r>
        <w:rPr>
          <w:rFonts w:ascii="仿宋_GB2312" w:eastAsia="仿宋_GB2312" w:hAnsi="仿宋"/>
          <w:sz w:val="32"/>
          <w:szCs w:val="32"/>
        </w:rPr>
        <w:t>5%</w:t>
      </w:r>
      <w:r>
        <w:rPr>
          <w:rFonts w:ascii="仿宋_GB2312" w:eastAsia="仿宋_GB2312" w:hAnsi="仿宋" w:hint="eastAsia"/>
          <w:sz w:val="32"/>
          <w:szCs w:val="32"/>
        </w:rPr>
        <w:t>，每年给予最高</w:t>
      </w:r>
      <w:r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万元资金补助。</w:t>
      </w:r>
      <w:r w:rsidR="0047686A">
        <w:rPr>
          <w:rFonts w:ascii="仿宋_GB2312" w:eastAsia="仿宋_GB2312" w:hAnsi="仿宋" w:hint="eastAsia"/>
          <w:sz w:val="32"/>
          <w:szCs w:val="32"/>
        </w:rPr>
        <w:t>(经比对2021年度与2020年度企业研发费用加计扣</w:t>
      </w:r>
      <w:r w:rsidR="0047686A">
        <w:rPr>
          <w:rFonts w:ascii="仿宋_GB2312" w:eastAsia="仿宋_GB2312" w:hAnsi="仿宋" w:hint="eastAsia"/>
          <w:sz w:val="32"/>
          <w:szCs w:val="32"/>
        </w:rPr>
        <w:lastRenderedPageBreak/>
        <w:t>除增长情况来看,补助资金约150万左右)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5.</w:t>
      </w:r>
      <w:r>
        <w:rPr>
          <w:rFonts w:ascii="仿宋_GB2312" w:eastAsia="仿宋_GB2312" w:hAnsi="仿宋" w:hint="eastAsia"/>
          <w:sz w:val="32"/>
          <w:szCs w:val="32"/>
        </w:rPr>
        <w:t>支持规上工业企业建立研发机构，对研发机构初次通过烟台市级备案的企业，给予2万元资金补助。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三、支持高新技术企业培育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6.</w:t>
      </w:r>
      <w:r>
        <w:rPr>
          <w:rFonts w:ascii="仿宋_GB2312" w:eastAsia="仿宋_GB2312" w:hAnsi="仿宋" w:hint="eastAsia"/>
          <w:sz w:val="32"/>
          <w:szCs w:val="32"/>
        </w:rPr>
        <w:t>支持高新技术企业培育。对首次通过认定的国家高新技术企业给予1</w:t>
      </w:r>
      <w:r>
        <w:rPr>
          <w:rFonts w:ascii="仿宋_GB2312" w:eastAsia="仿宋_GB2312" w:hAnsi="仿宋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万元资金补助，对重新认定的国家高新技术企业给予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万元资金补助；对在高新技术企业资质有效期内迁入我市，并完成整体迁移手续的企业，给予</w:t>
      </w:r>
      <w:r>
        <w:rPr>
          <w:rFonts w:ascii="仿宋_GB2312" w:eastAsia="仿宋_GB2312" w:hAnsi="仿宋"/>
          <w:sz w:val="32"/>
          <w:szCs w:val="32"/>
        </w:rPr>
        <w:t>15</w:t>
      </w:r>
      <w:r>
        <w:rPr>
          <w:rFonts w:ascii="仿宋_GB2312" w:eastAsia="仿宋_GB2312" w:hAnsi="仿宋" w:hint="eastAsia"/>
          <w:sz w:val="32"/>
          <w:szCs w:val="32"/>
        </w:rPr>
        <w:t>万元资金补助。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四、支持科技创新载体建设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7.</w:t>
      </w:r>
      <w:r>
        <w:rPr>
          <w:rFonts w:ascii="仿宋_GB2312" w:eastAsia="仿宋_GB2312" w:hAnsi="仿宋" w:hint="eastAsia"/>
          <w:sz w:val="32"/>
          <w:szCs w:val="32"/>
        </w:rPr>
        <w:t>支持建设烟台市级以上科技创新平台。对新建的国家级、省级、烟台市级科技创新平台，分别给予牵头建设单位</w:t>
      </w:r>
      <w:r>
        <w:rPr>
          <w:rFonts w:ascii="仿宋_GB2312" w:eastAsia="仿宋_GB2312" w:hAnsi="仿宋"/>
          <w:sz w:val="32"/>
          <w:szCs w:val="32"/>
        </w:rPr>
        <w:t>100</w:t>
      </w:r>
      <w:r>
        <w:rPr>
          <w:rFonts w:ascii="仿宋_GB2312" w:eastAsia="仿宋_GB2312" w:hAnsi="仿宋" w:hint="eastAsia"/>
          <w:sz w:val="32"/>
          <w:szCs w:val="32"/>
        </w:rPr>
        <w:t>万元、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万元、</w:t>
      </w:r>
      <w:r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万元资金补助。以上同一单位（或建设主体）建设一个或多个科技创新平台的，按从优不重复原则享受资金支持。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五、支持科技成果转化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8.</w:t>
      </w:r>
      <w:r>
        <w:rPr>
          <w:rFonts w:ascii="仿宋_GB2312" w:eastAsia="仿宋_GB2312" w:hAnsi="仿宋" w:hint="eastAsia"/>
          <w:sz w:val="32"/>
          <w:szCs w:val="32"/>
        </w:rPr>
        <w:t>支持建设技术转移示范机构。支持技术转移转化服务机构开展技术交易活动，经认定的年技术合同成交额达</w:t>
      </w:r>
      <w:r>
        <w:rPr>
          <w:rFonts w:ascii="仿宋_GB2312" w:eastAsia="仿宋_GB2312" w:hAnsi="仿宋"/>
          <w:sz w:val="32"/>
          <w:szCs w:val="32"/>
        </w:rPr>
        <w:t>500</w:t>
      </w:r>
      <w:r>
        <w:rPr>
          <w:rFonts w:ascii="仿宋_GB2312" w:eastAsia="仿宋_GB2312" w:hAnsi="仿宋" w:hint="eastAsia"/>
          <w:sz w:val="32"/>
          <w:szCs w:val="32"/>
        </w:rPr>
        <w:t>万元以上且促成不低于</w:t>
      </w:r>
      <w:r>
        <w:rPr>
          <w:rFonts w:ascii="仿宋_GB2312" w:eastAsia="仿宋_GB2312" w:hAnsi="仿宋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项重大科技成果在莱阳转化的，给予</w:t>
      </w:r>
      <w:r>
        <w:rPr>
          <w:rFonts w:ascii="仿宋_GB2312" w:eastAsia="仿宋_GB2312" w:hAnsi="仿宋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万元资金补助。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9.</w:t>
      </w:r>
      <w:r>
        <w:rPr>
          <w:rFonts w:ascii="仿宋_GB2312" w:eastAsia="仿宋_GB2312" w:hAnsi="仿宋" w:hint="eastAsia"/>
          <w:sz w:val="32"/>
          <w:szCs w:val="32"/>
        </w:rPr>
        <w:t>对获得国家科技奖励、省科技奖励并在莱阳市境内转化的成果进行奖励。对获得国家科技奖一等奖、二等奖的第一完成单位，分别给予</w:t>
      </w:r>
      <w:r>
        <w:rPr>
          <w:rFonts w:ascii="仿宋_GB2312" w:eastAsia="仿宋_GB2312" w:hAnsi="仿宋"/>
          <w:sz w:val="32"/>
          <w:szCs w:val="32"/>
        </w:rPr>
        <w:t>100</w:t>
      </w:r>
      <w:r>
        <w:rPr>
          <w:rFonts w:ascii="仿宋_GB2312" w:eastAsia="仿宋_GB2312" w:hAnsi="仿宋" w:hint="eastAsia"/>
          <w:sz w:val="32"/>
          <w:szCs w:val="32"/>
        </w:rPr>
        <w:t>万元、</w:t>
      </w:r>
      <w:r>
        <w:rPr>
          <w:rFonts w:ascii="仿宋_GB2312" w:eastAsia="仿宋_GB2312" w:hAnsi="仿宋"/>
          <w:sz w:val="32"/>
          <w:szCs w:val="32"/>
        </w:rPr>
        <w:t>50</w:t>
      </w:r>
      <w:r>
        <w:rPr>
          <w:rFonts w:ascii="仿宋_GB2312" w:eastAsia="仿宋_GB2312" w:hAnsi="仿宋" w:hint="eastAsia"/>
          <w:sz w:val="32"/>
          <w:szCs w:val="32"/>
        </w:rPr>
        <w:t>万元奖励；对获得国家科技奖一等奖、二等奖第二完成单位，分别给予</w:t>
      </w:r>
      <w:r>
        <w:rPr>
          <w:rFonts w:ascii="仿宋_GB2312" w:eastAsia="仿宋_GB2312" w:hAnsi="仿宋"/>
          <w:sz w:val="32"/>
          <w:szCs w:val="32"/>
        </w:rPr>
        <w:t>50</w:t>
      </w:r>
      <w:r>
        <w:rPr>
          <w:rFonts w:ascii="仿宋_GB2312" w:eastAsia="仿宋_GB2312" w:hAnsi="仿宋" w:hint="eastAsia"/>
          <w:sz w:val="32"/>
          <w:szCs w:val="32"/>
        </w:rPr>
        <w:t>万元、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万元奖励；对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获得省科技奖一等奖、二等奖的第一完成单位，分别给予3</w:t>
      </w:r>
      <w:r>
        <w:rPr>
          <w:rFonts w:ascii="仿宋_GB2312" w:eastAsia="仿宋_GB2312" w:hAnsi="仿宋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万元、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万元奖励。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10.</w:t>
      </w:r>
      <w:r>
        <w:rPr>
          <w:rFonts w:ascii="仿宋_GB2312" w:eastAsia="仿宋_GB2312" w:hAnsi="仿宋" w:hint="eastAsia"/>
          <w:sz w:val="32"/>
          <w:szCs w:val="32"/>
        </w:rPr>
        <w:t>支持技术合同认定登记。对经认定登记并在税务部门享受税收优惠的技术开发合同、技术转让合同、技术许可合同，按照技术交易额给予技术输出方</w:t>
      </w:r>
      <w:r>
        <w:rPr>
          <w:rFonts w:ascii="仿宋_GB2312" w:eastAsia="仿宋_GB2312" w:hAnsi="仿宋"/>
          <w:sz w:val="32"/>
          <w:szCs w:val="32"/>
        </w:rPr>
        <w:t>1.5%</w:t>
      </w:r>
      <w:r>
        <w:rPr>
          <w:rFonts w:ascii="仿宋_GB2312" w:eastAsia="仿宋_GB2312" w:hAnsi="仿宋" w:hint="eastAsia"/>
          <w:sz w:val="32"/>
          <w:szCs w:val="32"/>
        </w:rPr>
        <w:t>的资金补助，每个技术合同最高补助</w:t>
      </w:r>
      <w:r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万元。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六、支持科技助力乡村振兴</w:t>
      </w:r>
      <w:r>
        <w:rPr>
          <w:rFonts w:ascii="黑体" w:eastAsia="黑体" w:hAnsi="黑体" w:cs="黑体"/>
          <w:sz w:val="32"/>
          <w:szCs w:val="32"/>
        </w:rPr>
        <w:t> </w:t>
      </w:r>
    </w:p>
    <w:p w:rsidR="007F4649" w:rsidRPr="00560CA1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 w:rsidRPr="00560CA1">
        <w:rPr>
          <w:rFonts w:ascii="仿宋_GB2312" w:eastAsia="仿宋_GB2312" w:hAnsi="仿宋"/>
          <w:sz w:val="32"/>
          <w:szCs w:val="32"/>
        </w:rPr>
        <w:t>11.</w:t>
      </w:r>
      <w:r w:rsidRPr="00560CA1">
        <w:rPr>
          <w:rFonts w:ascii="仿宋_GB2312" w:eastAsia="仿宋_GB2312" w:hAnsi="仿宋" w:hint="eastAsia"/>
          <w:sz w:val="32"/>
          <w:szCs w:val="32"/>
        </w:rPr>
        <w:t>支持省级农业科技园区建设。每年安排</w:t>
      </w:r>
      <w:r w:rsidRPr="00560CA1">
        <w:rPr>
          <w:rFonts w:ascii="仿宋_GB2312" w:eastAsia="仿宋_GB2312" w:hAnsi="仿宋"/>
          <w:sz w:val="32"/>
          <w:szCs w:val="32"/>
        </w:rPr>
        <w:t>30</w:t>
      </w:r>
      <w:r w:rsidRPr="00560CA1">
        <w:rPr>
          <w:rFonts w:ascii="仿宋_GB2312" w:eastAsia="仿宋_GB2312" w:hAnsi="仿宋" w:hint="eastAsia"/>
          <w:sz w:val="32"/>
          <w:szCs w:val="32"/>
        </w:rPr>
        <w:t>万元财政资金用于莱阳梨省级农业科技园区建设和发展，助推莱阳梨提质增效和产业化水平，完成省级农业科技园区发展指标任务。</w:t>
      </w:r>
    </w:p>
    <w:p w:rsidR="007F4649" w:rsidRPr="00560CA1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 w:rsidRPr="00560CA1">
        <w:rPr>
          <w:rFonts w:ascii="仿宋_GB2312" w:eastAsia="仿宋_GB2312" w:hAnsi="仿宋"/>
          <w:sz w:val="32"/>
          <w:szCs w:val="32"/>
        </w:rPr>
        <w:t>12.支持省级农科驿站建设。对新备案省级农科驿站的运营主体给予</w:t>
      </w:r>
      <w:r w:rsidR="00C53F12">
        <w:rPr>
          <w:rFonts w:ascii="仿宋_GB2312" w:eastAsia="仿宋_GB2312" w:hAnsi="仿宋" w:hint="eastAsia"/>
          <w:sz w:val="32"/>
          <w:szCs w:val="32"/>
        </w:rPr>
        <w:t>10</w:t>
      </w:r>
      <w:r w:rsidRPr="00560CA1">
        <w:rPr>
          <w:rFonts w:ascii="仿宋_GB2312" w:eastAsia="仿宋_GB2312" w:hAnsi="仿宋"/>
          <w:sz w:val="32"/>
          <w:szCs w:val="32"/>
        </w:rPr>
        <w:t>万元资金补助；加强3个省级农科驿站建设，根据绩效评价结果，按优秀、良好、一般三个等次分别予以</w:t>
      </w:r>
      <w:r w:rsidR="00C53F12">
        <w:rPr>
          <w:rFonts w:ascii="仿宋_GB2312" w:eastAsia="仿宋_GB2312" w:hAnsi="仿宋" w:hint="eastAsia"/>
          <w:sz w:val="32"/>
          <w:szCs w:val="32"/>
        </w:rPr>
        <w:t>10</w:t>
      </w:r>
      <w:r w:rsidRPr="00560CA1">
        <w:rPr>
          <w:rFonts w:ascii="仿宋_GB2312" w:eastAsia="仿宋_GB2312" w:hAnsi="仿宋"/>
          <w:sz w:val="32"/>
          <w:szCs w:val="32"/>
        </w:rPr>
        <w:t>万元、</w:t>
      </w:r>
      <w:r w:rsidR="00D04D32">
        <w:rPr>
          <w:rFonts w:ascii="仿宋_GB2312" w:eastAsia="仿宋_GB2312" w:hAnsi="仿宋" w:hint="eastAsia"/>
          <w:sz w:val="32"/>
          <w:szCs w:val="32"/>
        </w:rPr>
        <w:t>6</w:t>
      </w:r>
      <w:r w:rsidRPr="00560CA1">
        <w:rPr>
          <w:rFonts w:ascii="仿宋_GB2312" w:eastAsia="仿宋_GB2312" w:hAnsi="仿宋"/>
          <w:sz w:val="32"/>
          <w:szCs w:val="32"/>
        </w:rPr>
        <w:t>万元、</w:t>
      </w:r>
      <w:r w:rsidR="00D04D32">
        <w:rPr>
          <w:rFonts w:ascii="仿宋_GB2312" w:eastAsia="仿宋_GB2312" w:hAnsi="仿宋" w:hint="eastAsia"/>
          <w:sz w:val="32"/>
          <w:szCs w:val="32"/>
        </w:rPr>
        <w:t>4</w:t>
      </w:r>
      <w:r w:rsidR="00D04D32">
        <w:rPr>
          <w:rFonts w:ascii="仿宋_GB2312" w:eastAsia="仿宋_GB2312" w:hAnsi="仿宋"/>
          <w:sz w:val="32"/>
          <w:szCs w:val="32"/>
        </w:rPr>
        <w:t>万元资金补助</w:t>
      </w:r>
      <w:r w:rsidR="00D04D32">
        <w:rPr>
          <w:rFonts w:ascii="仿宋_GB2312" w:eastAsia="仿宋_GB2312" w:hAnsi="仿宋" w:hint="eastAsia"/>
          <w:sz w:val="32"/>
          <w:szCs w:val="32"/>
        </w:rPr>
        <w:t>,工作无成效的不予以奖补。</w:t>
      </w:r>
    </w:p>
    <w:p w:rsidR="007F4649" w:rsidRPr="00560CA1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 w:rsidRPr="00560CA1">
        <w:rPr>
          <w:rFonts w:ascii="仿宋_GB2312" w:eastAsia="仿宋_GB2312" w:hAnsi="仿宋"/>
          <w:sz w:val="32"/>
          <w:szCs w:val="32"/>
        </w:rPr>
        <w:t>13.</w:t>
      </w:r>
      <w:r w:rsidRPr="00560CA1">
        <w:rPr>
          <w:rFonts w:ascii="仿宋_GB2312" w:eastAsia="仿宋_GB2312" w:hAnsi="仿宋" w:hint="eastAsia"/>
          <w:sz w:val="32"/>
          <w:szCs w:val="32"/>
        </w:rPr>
        <w:t>支持省级科技特派员队伍建设。每年安排财政资金</w:t>
      </w:r>
      <w:r w:rsidRPr="00560CA1">
        <w:rPr>
          <w:rFonts w:ascii="仿宋_GB2312" w:eastAsia="仿宋_GB2312" w:hAnsi="仿宋"/>
          <w:sz w:val="32"/>
          <w:szCs w:val="32"/>
        </w:rPr>
        <w:t>20</w:t>
      </w:r>
      <w:r w:rsidRPr="00560CA1">
        <w:rPr>
          <w:rFonts w:ascii="仿宋_GB2312" w:eastAsia="仿宋_GB2312" w:hAnsi="仿宋" w:hint="eastAsia"/>
          <w:sz w:val="32"/>
          <w:szCs w:val="32"/>
        </w:rPr>
        <w:t>万元，用于</w:t>
      </w:r>
      <w:r w:rsidRPr="00560CA1">
        <w:rPr>
          <w:rFonts w:ascii="仿宋_GB2312" w:eastAsia="仿宋_GB2312" w:hAnsi="仿宋"/>
          <w:sz w:val="32"/>
          <w:szCs w:val="32"/>
        </w:rPr>
        <w:t>40</w:t>
      </w:r>
      <w:r w:rsidRPr="00560CA1">
        <w:rPr>
          <w:rFonts w:ascii="仿宋_GB2312" w:eastAsia="仿宋_GB2312" w:hAnsi="仿宋" w:hint="eastAsia"/>
          <w:sz w:val="32"/>
          <w:szCs w:val="32"/>
        </w:rPr>
        <w:t>名省级科技特派员开展科普活动，推动省级科技特派员由下乡开展扶贫向助力乡村振兴转变。</w:t>
      </w:r>
    </w:p>
    <w:p w:rsidR="007F4649" w:rsidRPr="00560CA1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黑体" w:eastAsia="黑体" w:hAnsi="黑体"/>
          <w:sz w:val="32"/>
          <w:szCs w:val="32"/>
        </w:rPr>
      </w:pPr>
      <w:r w:rsidRPr="00560CA1">
        <w:rPr>
          <w:rFonts w:ascii="黑体" w:eastAsia="黑体" w:hAnsi="黑体" w:hint="eastAsia"/>
          <w:sz w:val="32"/>
          <w:szCs w:val="32"/>
        </w:rPr>
        <w:t>七、支持科技创新服务能力提升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加大科技创新服务力度。每年安排</w:t>
      </w:r>
      <w:r>
        <w:rPr>
          <w:rFonts w:ascii="仿宋_GB2312" w:eastAsia="仿宋_GB2312" w:hAnsi="仿宋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万元财政资金用于</w:t>
      </w:r>
      <w:r w:rsidR="00AC43A8" w:rsidRPr="00CF0FFA">
        <w:rPr>
          <w:rFonts w:ascii="仿宋_GB2312" w:eastAsia="仿宋_GB2312" w:hAnsi="仿宋" w:hint="eastAsia"/>
          <w:sz w:val="32"/>
          <w:szCs w:val="32"/>
        </w:rPr>
        <w:t>科技创新促进中心</w:t>
      </w:r>
      <w:r>
        <w:rPr>
          <w:rFonts w:ascii="仿宋_GB2312" w:eastAsia="仿宋_GB2312" w:hAnsi="仿宋" w:hint="eastAsia"/>
          <w:sz w:val="32"/>
          <w:szCs w:val="32"/>
        </w:rPr>
        <w:t>和科技创新服务综合体建设，积极举办科技论坛、科技培训、科技交流、产学研引进、科普宣传等活动，实现由被动服务向主动服</w:t>
      </w:r>
      <w:bookmarkStart w:id="0" w:name="_GoBack"/>
      <w:bookmarkEnd w:id="0"/>
      <w:r>
        <w:rPr>
          <w:rFonts w:ascii="仿宋_GB2312" w:eastAsia="仿宋_GB2312" w:hAnsi="仿宋" w:hint="eastAsia"/>
          <w:sz w:val="32"/>
          <w:szCs w:val="32"/>
        </w:rPr>
        <w:t>务转变。</w:t>
      </w:r>
    </w:p>
    <w:p w:rsidR="007F4649" w:rsidRDefault="00560CA1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本政策由市科技局、市财政局负责解释，自20</w:t>
      </w:r>
      <w:r>
        <w:rPr>
          <w:rFonts w:ascii="仿宋_GB2312" w:eastAsia="仿宋_GB2312" w:hAnsi="仿宋"/>
          <w:sz w:val="32"/>
          <w:szCs w:val="32"/>
        </w:rPr>
        <w:t>22</w:t>
      </w:r>
      <w:r>
        <w:rPr>
          <w:rFonts w:ascii="仿宋_GB2312" w:eastAsia="仿宋_GB2312" w:hAnsi="仿宋" w:hint="eastAsia"/>
          <w:sz w:val="32"/>
          <w:szCs w:val="32"/>
        </w:rPr>
        <w:t>年1月1日起施行，有效期至202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年1</w:t>
      </w: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月3</w:t>
      </w: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日，此前印发实施的相关政策规定与本文件不一致的</w:t>
      </w:r>
      <w:r>
        <w:rPr>
          <w:rFonts w:ascii="仿宋_GB2312" w:eastAsia="仿宋_GB2312" w:hAnsi="仿宋"/>
          <w:sz w:val="32"/>
          <w:szCs w:val="32"/>
        </w:rPr>
        <w:t>,</w:t>
      </w:r>
      <w:r>
        <w:rPr>
          <w:rFonts w:ascii="仿宋_GB2312" w:eastAsia="仿宋_GB2312" w:hAnsi="仿宋" w:hint="eastAsia"/>
          <w:sz w:val="32"/>
          <w:szCs w:val="32"/>
        </w:rPr>
        <w:t>以本文件为准。本政策与本市其他扶持政策存在重叠的部分，按照“从优、就高、不重复”的原则执行。</w:t>
      </w:r>
    </w:p>
    <w:p w:rsidR="007F4649" w:rsidRDefault="007F4649" w:rsidP="00560CA1">
      <w:pPr>
        <w:adjustRightInd w:val="0"/>
        <w:snapToGrid w:val="0"/>
        <w:spacing w:line="580" w:lineRule="exact"/>
        <w:ind w:firstLineChars="200" w:firstLine="641"/>
        <w:rPr>
          <w:rFonts w:ascii="仿宋_GB2312" w:eastAsia="仿宋_GB2312" w:hAnsi="仿宋"/>
          <w:sz w:val="32"/>
          <w:szCs w:val="32"/>
        </w:rPr>
      </w:pPr>
    </w:p>
    <w:p w:rsidR="007F4649" w:rsidRDefault="007F4649" w:rsidP="00560CA1">
      <w:pPr>
        <w:adjustRightInd w:val="0"/>
        <w:snapToGrid w:val="0"/>
        <w:spacing w:line="580" w:lineRule="exact"/>
        <w:ind w:firstLineChars="1900" w:firstLine="6091"/>
        <w:rPr>
          <w:rFonts w:ascii="仿宋_GB2312" w:eastAsia="仿宋_GB2312" w:hAnsi="仿宋_GB2312" w:cs="仿宋_GB2312"/>
          <w:sz w:val="32"/>
          <w:szCs w:val="40"/>
        </w:rPr>
      </w:pPr>
    </w:p>
    <w:p w:rsidR="007F4649" w:rsidRDefault="00560CA1" w:rsidP="00560CA1">
      <w:pPr>
        <w:adjustRightInd w:val="0"/>
        <w:snapToGrid w:val="0"/>
        <w:spacing w:line="580" w:lineRule="exact"/>
        <w:ind w:firstLineChars="1900" w:firstLine="6091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/>
          <w:sz w:val="32"/>
          <w:szCs w:val="40"/>
        </w:rPr>
        <w:t>2022</w:t>
      </w:r>
      <w:r>
        <w:rPr>
          <w:rFonts w:ascii="仿宋_GB2312" w:eastAsia="仿宋_GB2312" w:hAnsi="仿宋_GB2312" w:cs="仿宋_GB2312" w:hint="eastAsia"/>
          <w:sz w:val="32"/>
          <w:szCs w:val="40"/>
        </w:rPr>
        <w:t>年</w:t>
      </w:r>
      <w:r w:rsidR="005C13A7">
        <w:rPr>
          <w:rFonts w:ascii="仿宋_GB2312" w:eastAsia="仿宋_GB2312" w:hAnsi="仿宋_GB2312" w:cs="仿宋_GB2312" w:hint="eastAsia"/>
          <w:sz w:val="32"/>
          <w:szCs w:val="40"/>
        </w:rPr>
        <w:t>10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 w:rsidR="005C13A7">
        <w:rPr>
          <w:rFonts w:ascii="仿宋_GB2312" w:eastAsia="仿宋_GB2312" w:hAnsi="仿宋_GB2312" w:cs="仿宋_GB2312" w:hint="eastAsia"/>
          <w:sz w:val="32"/>
          <w:szCs w:val="40"/>
        </w:rPr>
        <w:t>9</w:t>
      </w:r>
      <w:r>
        <w:rPr>
          <w:rFonts w:ascii="仿宋_GB2312" w:eastAsia="仿宋_GB2312" w:hAnsi="仿宋_GB2312" w:cs="仿宋_GB2312" w:hint="eastAsia"/>
          <w:sz w:val="32"/>
          <w:szCs w:val="40"/>
        </w:rPr>
        <w:t>日</w:t>
      </w:r>
    </w:p>
    <w:p w:rsidR="007F4649" w:rsidRDefault="007F4649" w:rsidP="00560CA1">
      <w:pPr>
        <w:adjustRightInd w:val="0"/>
        <w:snapToGrid w:val="0"/>
        <w:spacing w:line="580" w:lineRule="exact"/>
        <w:ind w:firstLineChars="1900" w:firstLine="6091"/>
        <w:rPr>
          <w:rFonts w:ascii="仿宋_GB2312" w:eastAsia="仿宋_GB2312" w:hAnsi="仿宋_GB2312" w:cs="仿宋_GB2312"/>
          <w:sz w:val="32"/>
          <w:szCs w:val="40"/>
        </w:rPr>
      </w:pPr>
    </w:p>
    <w:p w:rsidR="007F4649" w:rsidRDefault="007F4649" w:rsidP="00560CA1">
      <w:pPr>
        <w:adjustRightInd w:val="0"/>
        <w:snapToGrid w:val="0"/>
        <w:spacing w:line="580" w:lineRule="exact"/>
        <w:ind w:firstLineChars="1900" w:firstLine="6091"/>
        <w:rPr>
          <w:rFonts w:ascii="仿宋_GB2312" w:eastAsia="仿宋_GB2312" w:hAnsi="仿宋_GB2312" w:cs="仿宋_GB2312"/>
          <w:sz w:val="32"/>
          <w:szCs w:val="40"/>
        </w:rPr>
      </w:pPr>
    </w:p>
    <w:sectPr w:rsidR="007F4649" w:rsidSect="00560CA1">
      <w:pgSz w:w="11906" w:h="16838"/>
      <w:pgMar w:top="2098" w:right="1531" w:bottom="1871" w:left="1531" w:header="851" w:footer="992" w:gutter="0"/>
      <w:cols w:space="0"/>
      <w:docGrid w:type="linesAndChars" w:linePitch="306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rawingGridVerticalSpacing w:val="156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4649"/>
    <w:rsid w:val="002E3E97"/>
    <w:rsid w:val="0047686A"/>
    <w:rsid w:val="004D29FA"/>
    <w:rsid w:val="00560CA1"/>
    <w:rsid w:val="005C13A7"/>
    <w:rsid w:val="005D282B"/>
    <w:rsid w:val="00730309"/>
    <w:rsid w:val="007F4649"/>
    <w:rsid w:val="00AC43A8"/>
    <w:rsid w:val="00C040EE"/>
    <w:rsid w:val="00C53F12"/>
    <w:rsid w:val="00CF0FFA"/>
    <w:rsid w:val="00D0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97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Char"/>
    <w:uiPriority w:val="9"/>
    <w:qFormat/>
    <w:rsid w:val="002E3E97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2E3E9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rsid w:val="002E3E97"/>
    <w:rPr>
      <w:kern w:val="2"/>
      <w:sz w:val="21"/>
      <w:szCs w:val="24"/>
    </w:rPr>
  </w:style>
  <w:style w:type="character" w:customStyle="1" w:styleId="3Char">
    <w:name w:val="标题 3 Char"/>
    <w:basedOn w:val="a0"/>
    <w:link w:val="3"/>
    <w:uiPriority w:val="9"/>
    <w:rsid w:val="002E3E97"/>
    <w:rPr>
      <w:rFonts w:ascii="宋体" w:hAnsi="宋体" w:cs="宋体"/>
      <w:b/>
      <w:bCs/>
      <w:sz w:val="27"/>
      <w:szCs w:val="27"/>
    </w:rPr>
  </w:style>
  <w:style w:type="paragraph" w:customStyle="1" w:styleId="Char0">
    <w:name w:val="Char"/>
    <w:basedOn w:val="a"/>
    <w:rsid w:val="002E3E97"/>
    <w:pPr>
      <w:adjustRightInd w:val="0"/>
      <w:spacing w:line="360" w:lineRule="auto"/>
    </w:pPr>
    <w:rPr>
      <w:rFonts w:ascii="Times New Roman" w:hAnsi="Times New Roman"/>
      <w:kern w:val="0"/>
      <w:sz w:val="24"/>
      <w:szCs w:val="20"/>
    </w:rPr>
  </w:style>
  <w:style w:type="paragraph" w:styleId="a4">
    <w:name w:val="Normal (Web)"/>
    <w:basedOn w:val="a"/>
    <w:uiPriority w:val="99"/>
    <w:rsid w:val="002E3E9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255</Words>
  <Characters>1454</Characters>
  <Application>Microsoft Office Word</Application>
  <DocSecurity>0</DocSecurity>
  <Lines>12</Lines>
  <Paragraphs>3</Paragraphs>
  <ScaleCrop>false</ScaleCrop>
  <Company>CHINA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xb21cn</cp:lastModifiedBy>
  <cp:revision>4</cp:revision>
  <cp:lastPrinted>2022-10-09T02:17:00Z</cp:lastPrinted>
  <dcterms:created xsi:type="dcterms:W3CDTF">2022-10-09T02:22:00Z</dcterms:created>
  <dcterms:modified xsi:type="dcterms:W3CDTF">2022-10-12T01:06:00Z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0CCE1979A7374C569F8D67D260010A0B</vt:lpwstr>
  </property>
</Properties>
</file>